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6F75" w14:textId="3E9763A7" w:rsidR="00AD0EB2" w:rsidRPr="00AD0EB2" w:rsidRDefault="00AD0EB2" w:rsidP="00AD0EB2">
      <w:pPr>
        <w:rPr>
          <w:rFonts w:ascii="Times New Roman" w:hAnsi="Times New Roman" w:cs="Times New Roman"/>
          <w:b/>
          <w:bCs/>
        </w:rPr>
      </w:pPr>
      <w:r w:rsidRPr="00AD0EB2">
        <w:rPr>
          <w:rFonts w:ascii="Times New Roman" w:hAnsi="Times New Roman" w:cs="Times New Roman"/>
          <w:b/>
          <w:bCs/>
        </w:rPr>
        <w:t>24. CONTRATO PADRÃO DO ART. 18, VI,</w:t>
      </w:r>
      <w:r>
        <w:rPr>
          <w:rFonts w:ascii="Times New Roman" w:hAnsi="Times New Roman" w:cs="Times New Roman"/>
          <w:b/>
          <w:bCs/>
        </w:rPr>
        <w:t xml:space="preserve"> 26 E 26-A</w:t>
      </w:r>
      <w:r w:rsidRPr="00AD0EB2">
        <w:rPr>
          <w:rFonts w:ascii="Times New Roman" w:hAnsi="Times New Roman" w:cs="Times New Roman"/>
          <w:b/>
          <w:bCs/>
        </w:rPr>
        <w:t xml:space="preserve"> LEI </w:t>
      </w:r>
      <w:r>
        <w:rPr>
          <w:rFonts w:ascii="Times New Roman" w:hAnsi="Times New Roman" w:cs="Times New Roman"/>
          <w:b/>
          <w:bCs/>
        </w:rPr>
        <w:t xml:space="preserve">Nº </w:t>
      </w:r>
      <w:r w:rsidRPr="00AD0EB2">
        <w:rPr>
          <w:rFonts w:ascii="Times New Roman" w:hAnsi="Times New Roman" w:cs="Times New Roman"/>
          <w:b/>
          <w:bCs/>
        </w:rPr>
        <w:t>6</w:t>
      </w:r>
      <w:r>
        <w:rPr>
          <w:rFonts w:ascii="Times New Roman" w:hAnsi="Times New Roman" w:cs="Times New Roman"/>
          <w:b/>
          <w:bCs/>
        </w:rPr>
        <w:t>.</w:t>
      </w:r>
      <w:r w:rsidRPr="00AD0EB2">
        <w:rPr>
          <w:rFonts w:ascii="Times New Roman" w:hAnsi="Times New Roman" w:cs="Times New Roman"/>
          <w:b/>
          <w:bCs/>
        </w:rPr>
        <w:t>766</w:t>
      </w:r>
      <w:r>
        <w:rPr>
          <w:rFonts w:ascii="Times New Roman" w:hAnsi="Times New Roman" w:cs="Times New Roman"/>
          <w:b/>
          <w:bCs/>
        </w:rPr>
        <w:t>-</w:t>
      </w:r>
      <w:r w:rsidRPr="00AD0EB2">
        <w:rPr>
          <w:rFonts w:ascii="Times New Roman" w:hAnsi="Times New Roman" w:cs="Times New Roman"/>
          <w:b/>
          <w:bCs/>
        </w:rPr>
        <w:t>79</w:t>
      </w:r>
    </w:p>
    <w:p w14:paraId="301894E6" w14:textId="77777777" w:rsidR="00AD0EB2" w:rsidRPr="00F14A42" w:rsidRDefault="00AD0EB2" w:rsidP="00AD0EB2">
      <w:pPr>
        <w:jc w:val="center"/>
        <w:rPr>
          <w:rFonts w:ascii="Times New Roman" w:hAnsi="Times New Roman" w:cs="Times New Roman"/>
          <w:b/>
          <w:bCs/>
        </w:rPr>
      </w:pPr>
      <w:r w:rsidRPr="00F14A42">
        <w:rPr>
          <w:rFonts w:ascii="Times New Roman" w:hAnsi="Times New Roman" w:cs="Times New Roman"/>
          <w:b/>
          <w:bCs/>
        </w:rPr>
        <w:t xml:space="preserve">CONTRATO DE PROMESSA DE COMPRA E VENDA </w:t>
      </w:r>
    </w:p>
    <w:p w14:paraId="3A151AA4" w14:textId="77777777" w:rsidR="00AD0EB2" w:rsidRPr="00F14A42" w:rsidRDefault="00AD0EB2" w:rsidP="00AD0EB2">
      <w:pPr>
        <w:jc w:val="center"/>
        <w:rPr>
          <w:rFonts w:ascii="Times New Roman" w:hAnsi="Times New Roman" w:cs="Times New Roman"/>
          <w:b/>
          <w:bCs/>
        </w:rPr>
      </w:pPr>
      <w:r w:rsidRPr="00F14A42">
        <w:rPr>
          <w:rFonts w:ascii="Times New Roman" w:hAnsi="Times New Roman" w:cs="Times New Roman"/>
          <w:b/>
          <w:bCs/>
        </w:rPr>
        <w:t xml:space="preserve">LOTEAMENTO RESIDENCIAL </w:t>
      </w:r>
      <w:r>
        <w:rPr>
          <w:rFonts w:ascii="Times New Roman" w:hAnsi="Times New Roman" w:cs="Times New Roman"/>
          <w:b/>
          <w:bCs/>
        </w:rPr>
        <w:t>????</w:t>
      </w:r>
    </w:p>
    <w:p w14:paraId="56ABCC4F" w14:textId="77777777" w:rsidR="00AD0EB2" w:rsidRPr="00F14A42" w:rsidRDefault="00AD0EB2" w:rsidP="00AD0EB2">
      <w:pPr>
        <w:jc w:val="both"/>
        <w:rPr>
          <w:rFonts w:ascii="Times New Roman" w:hAnsi="Times New Roman" w:cs="Times New Roman"/>
          <w:b/>
          <w:bCs/>
        </w:rPr>
      </w:pPr>
      <w:r w:rsidRPr="00F14A42">
        <w:rPr>
          <w:rFonts w:ascii="Times New Roman" w:hAnsi="Times New Roman" w:cs="Times New Roman"/>
          <w:b/>
          <w:bCs/>
        </w:rPr>
        <w:t xml:space="preserve">Que fazem por este instrumento particular passado na cidade de </w:t>
      </w:r>
      <w:r>
        <w:rPr>
          <w:rFonts w:ascii="Times New Roman" w:hAnsi="Times New Roman" w:cs="Times New Roman"/>
          <w:b/>
          <w:bCs/>
        </w:rPr>
        <w:t>???</w:t>
      </w:r>
      <w:r w:rsidRPr="00F14A42">
        <w:rPr>
          <w:rFonts w:ascii="Times New Roman" w:hAnsi="Times New Roman" w:cs="Times New Roman"/>
          <w:b/>
          <w:bCs/>
        </w:rPr>
        <w:t>, estado do Rio Grande do Sul, aos ??? dias do mês de ??? do ano de ????.</w:t>
      </w:r>
    </w:p>
    <w:p w14:paraId="17C9DE86" w14:textId="77777777" w:rsidR="00AD0EB2" w:rsidRPr="00F14A42" w:rsidRDefault="00AD0EB2" w:rsidP="00AD0EB2">
      <w:pPr>
        <w:ind w:firstLine="708"/>
        <w:jc w:val="center"/>
        <w:rPr>
          <w:rFonts w:ascii="Times New Roman" w:hAnsi="Times New Roman" w:cs="Times New Roman"/>
          <w:b/>
          <w:bCs/>
        </w:rPr>
      </w:pPr>
      <w:r w:rsidRPr="00F14A42">
        <w:rPr>
          <w:rFonts w:ascii="Times New Roman" w:hAnsi="Times New Roman" w:cs="Times New Roman"/>
          <w:b/>
          <w:bCs/>
        </w:rPr>
        <w:t>QUADRO RESUMO</w:t>
      </w:r>
    </w:p>
    <w:tbl>
      <w:tblPr>
        <w:tblStyle w:val="Tabelacomgrade"/>
        <w:tblW w:w="0" w:type="auto"/>
        <w:tblLook w:val="04A0" w:firstRow="1" w:lastRow="0" w:firstColumn="1" w:lastColumn="0" w:noHBand="0" w:noVBand="1"/>
      </w:tblPr>
      <w:tblGrid>
        <w:gridCol w:w="3397"/>
        <w:gridCol w:w="4820"/>
      </w:tblGrid>
      <w:tr w:rsidR="00AD0EB2" w:rsidRPr="00F14A42" w14:paraId="3A69B9EC" w14:textId="77777777" w:rsidTr="003E0E24">
        <w:tc>
          <w:tcPr>
            <w:tcW w:w="3397" w:type="dxa"/>
          </w:tcPr>
          <w:p w14:paraId="366A7CC4"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-Lei 6766/79</w:t>
            </w:r>
            <w:r w:rsidRPr="00F14A42">
              <w:rPr>
                <w:rFonts w:ascii="Times New Roman" w:hAnsi="Times New Roman" w:cs="Times New Roman"/>
                <w:b/>
                <w:bCs/>
              </w:rPr>
              <w:t>-</w:t>
            </w:r>
          </w:p>
          <w:p w14:paraId="2E414CFC"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PROMITENTE VENDEDOR(A):</w:t>
            </w:r>
          </w:p>
        </w:tc>
        <w:tc>
          <w:tcPr>
            <w:tcW w:w="4820" w:type="dxa"/>
          </w:tcPr>
          <w:p w14:paraId="1A333AF6"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w:t>
            </w:r>
          </w:p>
        </w:tc>
      </w:tr>
      <w:tr w:rsidR="00AD0EB2" w:rsidRPr="00F14A42" w14:paraId="519A46B1" w14:textId="77777777" w:rsidTr="003E0E24">
        <w:tc>
          <w:tcPr>
            <w:tcW w:w="3397" w:type="dxa"/>
          </w:tcPr>
          <w:p w14:paraId="050E6250"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-Lei 6766/79</w:t>
            </w:r>
            <w:r w:rsidRPr="00F14A42">
              <w:rPr>
                <w:rFonts w:ascii="Times New Roman" w:hAnsi="Times New Roman" w:cs="Times New Roman"/>
                <w:b/>
                <w:bCs/>
              </w:rPr>
              <w:t>-</w:t>
            </w:r>
          </w:p>
          <w:p w14:paraId="13DE46C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I-PROMITENTE COMPRADOR(A):</w:t>
            </w:r>
          </w:p>
        </w:tc>
        <w:tc>
          <w:tcPr>
            <w:tcW w:w="4820" w:type="dxa"/>
          </w:tcPr>
          <w:p w14:paraId="514EA845"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w:t>
            </w:r>
          </w:p>
        </w:tc>
      </w:tr>
      <w:tr w:rsidR="00AD0EB2" w:rsidRPr="00F14A42" w14:paraId="60BCE7FF" w14:textId="77777777" w:rsidTr="003E0E24">
        <w:tc>
          <w:tcPr>
            <w:tcW w:w="3397" w:type="dxa"/>
          </w:tcPr>
          <w:p w14:paraId="2696D629"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w:t>
            </w:r>
            <w:r>
              <w:rPr>
                <w:rFonts w:ascii="Times New Roman" w:hAnsi="Times New Roman" w:cs="Times New Roman"/>
                <w:b/>
                <w:bCs/>
                <w:i/>
                <w:iCs/>
                <w:sz w:val="16"/>
                <w:szCs w:val="16"/>
              </w:rPr>
              <w:t>I</w:t>
            </w:r>
            <w:r w:rsidRPr="00F14A42">
              <w:rPr>
                <w:rFonts w:ascii="Times New Roman" w:hAnsi="Times New Roman" w:cs="Times New Roman"/>
                <w:b/>
                <w:bCs/>
                <w:i/>
                <w:iCs/>
                <w:sz w:val="16"/>
                <w:szCs w:val="16"/>
              </w:rPr>
              <w:t>I</w:t>
            </w:r>
            <w:r>
              <w:rPr>
                <w:rFonts w:ascii="Times New Roman" w:hAnsi="Times New Roman" w:cs="Times New Roman"/>
                <w:b/>
                <w:bCs/>
                <w:i/>
                <w:iCs/>
                <w:sz w:val="16"/>
                <w:szCs w:val="16"/>
              </w:rPr>
              <w:t>-III-Lei 6766/79</w:t>
            </w:r>
            <w:r w:rsidRPr="00F14A42">
              <w:rPr>
                <w:rFonts w:ascii="Times New Roman" w:hAnsi="Times New Roman" w:cs="Times New Roman"/>
                <w:b/>
                <w:bCs/>
              </w:rPr>
              <w:t>-</w:t>
            </w:r>
          </w:p>
          <w:p w14:paraId="03A29EE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LOTE/</w:t>
            </w:r>
            <w:r>
              <w:rPr>
                <w:rFonts w:ascii="Times New Roman" w:hAnsi="Times New Roman" w:cs="Times New Roman"/>
                <w:b/>
                <w:bCs/>
              </w:rPr>
              <w:t xml:space="preserve"> </w:t>
            </w:r>
            <w:r w:rsidRPr="00F14A42">
              <w:rPr>
                <w:rFonts w:ascii="Times New Roman" w:hAnsi="Times New Roman" w:cs="Times New Roman"/>
                <w:b/>
                <w:bCs/>
              </w:rPr>
              <w:t>LOTEAMENTO:</w:t>
            </w:r>
          </w:p>
        </w:tc>
        <w:tc>
          <w:tcPr>
            <w:tcW w:w="4820" w:type="dxa"/>
          </w:tcPr>
          <w:p w14:paraId="10B73D72"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i/>
                <w:iCs/>
              </w:rPr>
              <w:t xml:space="preserve">“Lote, com sua descrição completa, do Loteamento </w:t>
            </w:r>
            <w:r>
              <w:rPr>
                <w:rFonts w:ascii="Times New Roman" w:hAnsi="Times New Roman" w:cs="Times New Roman"/>
                <w:i/>
                <w:iCs/>
              </w:rPr>
              <w:t>????</w:t>
            </w:r>
            <w:r w:rsidRPr="00F14A42">
              <w:rPr>
                <w:rFonts w:ascii="Times New Roman" w:hAnsi="Times New Roman" w:cs="Times New Roman"/>
                <w:i/>
                <w:iCs/>
              </w:rPr>
              <w:t xml:space="preserve">, matriculado no Registro de Imóveis de </w:t>
            </w:r>
            <w:r>
              <w:rPr>
                <w:rFonts w:ascii="Times New Roman" w:hAnsi="Times New Roman" w:cs="Times New Roman"/>
                <w:i/>
                <w:iCs/>
              </w:rPr>
              <w:t>???</w:t>
            </w:r>
            <w:r w:rsidRPr="00F14A42">
              <w:rPr>
                <w:rFonts w:ascii="Times New Roman" w:hAnsi="Times New Roman" w:cs="Times New Roman"/>
                <w:i/>
                <w:iCs/>
              </w:rPr>
              <w:t xml:space="preserve"> – RS sob nº ??? Livro 2-RG, </w:t>
            </w:r>
            <w:r w:rsidRPr="00F14A42">
              <w:rPr>
                <w:rFonts w:ascii="Times New Roman" w:hAnsi="Times New Roman" w:cs="Times New Roman"/>
              </w:rPr>
              <w:t>sendo que o</w:t>
            </w:r>
            <w:r w:rsidRPr="00F14A42">
              <w:rPr>
                <w:rFonts w:ascii="Times New Roman" w:hAnsi="Times New Roman" w:cs="Times New Roman"/>
                <w:i/>
                <w:iCs/>
              </w:rPr>
              <w:t xml:space="preserve"> </w:t>
            </w:r>
            <w:r w:rsidRPr="00F14A42">
              <w:rPr>
                <w:rFonts w:ascii="Times New Roman" w:hAnsi="Times New Roman" w:cs="Times New Roman"/>
              </w:rPr>
              <w:t xml:space="preserve">imóvel onde se assenta o Loteamento </w:t>
            </w:r>
            <w:r>
              <w:rPr>
                <w:rFonts w:ascii="Times New Roman" w:hAnsi="Times New Roman" w:cs="Times New Roman"/>
              </w:rPr>
              <w:t>???</w:t>
            </w:r>
            <w:r w:rsidRPr="00F14A42">
              <w:rPr>
                <w:rFonts w:ascii="Times New Roman" w:hAnsi="Times New Roman" w:cs="Times New Roman"/>
              </w:rPr>
              <w:t xml:space="preserve"> está registrado na matrícula nº </w:t>
            </w:r>
            <w:r>
              <w:rPr>
                <w:rFonts w:ascii="Times New Roman" w:hAnsi="Times New Roman" w:cs="Times New Roman"/>
              </w:rPr>
              <w:t>???</w:t>
            </w:r>
            <w:r w:rsidRPr="00F14A42">
              <w:rPr>
                <w:rFonts w:ascii="Times New Roman" w:hAnsi="Times New Roman" w:cs="Times New Roman"/>
              </w:rPr>
              <w:t xml:space="preserve"> Lº 2-RG no mesmo Registro de Imóveis</w:t>
            </w:r>
            <w:r w:rsidRPr="00F14A42">
              <w:rPr>
                <w:rFonts w:ascii="Times New Roman" w:hAnsi="Times New Roman" w:cs="Times New Roman"/>
                <w:i/>
                <w:iCs/>
              </w:rPr>
              <w:t>.</w:t>
            </w:r>
          </w:p>
        </w:tc>
      </w:tr>
      <w:tr w:rsidR="00AD0EB2" w:rsidRPr="00F14A42" w14:paraId="43797922" w14:textId="77777777" w:rsidTr="003E0E24">
        <w:tc>
          <w:tcPr>
            <w:tcW w:w="3397" w:type="dxa"/>
          </w:tcPr>
          <w:p w14:paraId="4A1D1A92"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V/art. 26-A-I-Lei 6766/79</w:t>
            </w:r>
            <w:r w:rsidRPr="00F14A42">
              <w:rPr>
                <w:rFonts w:ascii="Times New Roman" w:hAnsi="Times New Roman" w:cs="Times New Roman"/>
                <w:b/>
                <w:bCs/>
              </w:rPr>
              <w:t>-</w:t>
            </w:r>
          </w:p>
          <w:p w14:paraId="59913352"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PREÇO TOTAL:</w:t>
            </w:r>
          </w:p>
        </w:tc>
        <w:tc>
          <w:tcPr>
            <w:tcW w:w="4820" w:type="dxa"/>
          </w:tcPr>
          <w:p w14:paraId="326ABA4A"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w:t>
            </w:r>
          </w:p>
        </w:tc>
      </w:tr>
      <w:tr w:rsidR="00AD0EB2" w:rsidRPr="00F14A42" w14:paraId="5554C780" w14:textId="77777777" w:rsidTr="003E0E24">
        <w:tc>
          <w:tcPr>
            <w:tcW w:w="3397" w:type="dxa"/>
          </w:tcPr>
          <w:p w14:paraId="2628D56F"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V/art. 26-A-I-Lei 6766/79</w:t>
            </w:r>
            <w:r w:rsidRPr="00F14A42">
              <w:rPr>
                <w:rFonts w:ascii="Times New Roman" w:hAnsi="Times New Roman" w:cs="Times New Roman"/>
                <w:b/>
                <w:bCs/>
              </w:rPr>
              <w:t>-</w:t>
            </w:r>
          </w:p>
          <w:p w14:paraId="0790D320"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FORMA DE PAGAMENTO:</w:t>
            </w:r>
          </w:p>
        </w:tc>
        <w:tc>
          <w:tcPr>
            <w:tcW w:w="4820" w:type="dxa"/>
          </w:tcPr>
          <w:p w14:paraId="5A003742"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color w:val="000000"/>
                <w:shd w:val="clear" w:color="auto" w:fill="FFFFFF"/>
              </w:rPr>
              <w:t>Prazo, forma e local de pagamento, bem como a importância do sinal (se houver).</w:t>
            </w:r>
          </w:p>
        </w:tc>
      </w:tr>
      <w:tr w:rsidR="00AD0EB2" w:rsidRPr="00F14A42" w14:paraId="0EA02CA7" w14:textId="77777777" w:rsidTr="003E0E24">
        <w:tc>
          <w:tcPr>
            <w:tcW w:w="3397" w:type="dxa"/>
          </w:tcPr>
          <w:p w14:paraId="30766240"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w:t>
            </w:r>
            <w:r>
              <w:rPr>
                <w:rFonts w:ascii="Times New Roman" w:hAnsi="Times New Roman" w:cs="Times New Roman"/>
                <w:b/>
                <w:bCs/>
                <w:i/>
                <w:iCs/>
                <w:sz w:val="16"/>
                <w:szCs w:val="16"/>
              </w:rPr>
              <w:t>A-II-Lei 6766/79</w:t>
            </w:r>
            <w:r w:rsidRPr="00F14A42">
              <w:rPr>
                <w:rFonts w:ascii="Times New Roman" w:hAnsi="Times New Roman" w:cs="Times New Roman"/>
                <w:b/>
                <w:bCs/>
              </w:rPr>
              <w:t>-</w:t>
            </w:r>
          </w:p>
          <w:p w14:paraId="48A4088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CORRETAGEM, CONDIÇÕES E BENEFICIÁRIO:</w:t>
            </w:r>
          </w:p>
        </w:tc>
        <w:tc>
          <w:tcPr>
            <w:tcW w:w="4820" w:type="dxa"/>
          </w:tcPr>
          <w:p w14:paraId="57E8876C"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Indicar sempre que houver intervenção de corretor de imóveis.</w:t>
            </w:r>
          </w:p>
        </w:tc>
      </w:tr>
      <w:tr w:rsidR="00AD0EB2" w:rsidRPr="00F14A42" w14:paraId="4B0C483D" w14:textId="77777777" w:rsidTr="003E0E24">
        <w:tc>
          <w:tcPr>
            <w:tcW w:w="3397" w:type="dxa"/>
          </w:tcPr>
          <w:p w14:paraId="31DDC428"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26-A-IV-Lei 6766/79</w:t>
            </w:r>
            <w:r w:rsidRPr="00F14A42">
              <w:rPr>
                <w:rFonts w:ascii="Times New Roman" w:hAnsi="Times New Roman" w:cs="Times New Roman"/>
                <w:b/>
                <w:bCs/>
              </w:rPr>
              <w:t>-</w:t>
            </w:r>
          </w:p>
          <w:p w14:paraId="23BB02EE"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 xml:space="preserve">MONETÁRIA: </w:t>
            </w:r>
          </w:p>
        </w:tc>
        <w:tc>
          <w:tcPr>
            <w:tcW w:w="4820" w:type="dxa"/>
          </w:tcPr>
          <w:p w14:paraId="586C3A7A"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INCC-M (índice nesta data: 987,218).</w:t>
            </w:r>
          </w:p>
        </w:tc>
      </w:tr>
      <w:tr w:rsidR="00AD0EB2" w:rsidRPr="00F14A42" w14:paraId="096B99A6" w14:textId="77777777" w:rsidTr="003E0E24">
        <w:tc>
          <w:tcPr>
            <w:tcW w:w="3397" w:type="dxa"/>
          </w:tcPr>
          <w:p w14:paraId="313C37E9"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26-A-V-Lei 6766/79</w:t>
            </w:r>
            <w:r w:rsidRPr="00F14A42">
              <w:rPr>
                <w:rFonts w:ascii="Times New Roman" w:hAnsi="Times New Roman" w:cs="Times New Roman"/>
                <w:b/>
                <w:bCs/>
              </w:rPr>
              <w:t>-</w:t>
            </w:r>
          </w:p>
          <w:p w14:paraId="6E39A0C3"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CONSEQUÊNCIAS DO DESFAZIMENTO DO CONTRATO</w:t>
            </w:r>
          </w:p>
        </w:tc>
        <w:tc>
          <w:tcPr>
            <w:tcW w:w="4820" w:type="dxa"/>
          </w:tcPr>
          <w:p w14:paraId="33D93EBE"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Contrato irretratável.</w:t>
            </w:r>
          </w:p>
          <w:p w14:paraId="3048DA10"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b/>
                <w:bCs/>
              </w:rPr>
              <w:t xml:space="preserve">Distrato </w:t>
            </w:r>
            <w:r w:rsidRPr="00F14A42">
              <w:rPr>
                <w:rFonts w:ascii="Times New Roman" w:hAnsi="Times New Roman" w:cs="Times New Roman"/>
              </w:rPr>
              <w:t xml:space="preserve">será admitido desde que de comum acordo entre as partes e mediante correspondente aditivo, quando serão definidas as consequências do mesmo. </w:t>
            </w:r>
            <w:r w:rsidRPr="00F14A42">
              <w:rPr>
                <w:rFonts w:ascii="Times New Roman" w:hAnsi="Times New Roman" w:cs="Times New Roman"/>
                <w:b/>
                <w:bCs/>
              </w:rPr>
              <w:t>Resolução motivada por inadimplemento da</w:t>
            </w:r>
            <w:r w:rsidRPr="00F14A42">
              <w:rPr>
                <w:rFonts w:ascii="Times New Roman" w:hAnsi="Times New Roman" w:cs="Times New Roman"/>
              </w:rPr>
              <w:t xml:space="preserve"> </w:t>
            </w:r>
            <w:r w:rsidRPr="00F14A42">
              <w:rPr>
                <w:rFonts w:ascii="Times New Roman" w:hAnsi="Times New Roman" w:cs="Times New Roman"/>
                <w:b/>
                <w:bCs/>
              </w:rPr>
              <w:t>PROMITENTE COMPRADORA:</w:t>
            </w:r>
            <w:r w:rsidRPr="00F14A42">
              <w:rPr>
                <w:rFonts w:ascii="Times New Roman" w:hAnsi="Times New Roman" w:cs="Times New Roman"/>
              </w:rPr>
              <w:t xml:space="preserve"> restituição dos valores pagos à Promitente Vendedora, atualizado pelo INCC-M, deduzidos cumulativamente: </w:t>
            </w:r>
            <w:r w:rsidRPr="00F14A42">
              <w:rPr>
                <w:rFonts w:ascii="Times New Roman" w:hAnsi="Times New Roman" w:cs="Times New Roman"/>
                <w:b/>
                <w:bCs/>
              </w:rPr>
              <w:t>cláusula penal compensatória de 10% (dez por cento) das quantias pagas</w:t>
            </w:r>
            <w:r w:rsidRPr="00F14A42">
              <w:rPr>
                <w:rFonts w:ascii="Times New Roman" w:hAnsi="Times New Roman" w:cs="Times New Roman"/>
              </w:rPr>
              <w:t xml:space="preserve">, independente de prejuízo; e o valor relativo aos impostos reais incidentes sobre o imóvel e demais encargos despesas extrajudiciais e judiciais que a Promitente Vendedora tiver para exigir seus direitos, conforme contrato. Após as deduções antes mencionadas, se houver saldo devedor, a restituição do saldo deverá ser realizada </w:t>
            </w:r>
            <w:r w:rsidRPr="00F14A42">
              <w:rPr>
                <w:rFonts w:ascii="Times New Roman" w:hAnsi="Times New Roman" w:cs="Times New Roman"/>
                <w:b/>
                <w:bCs/>
              </w:rPr>
              <w:t>em parcela única após prazo de 180 (dias), contado da data do desfazimento do contrato.</w:t>
            </w:r>
          </w:p>
          <w:p w14:paraId="75E265E3"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b/>
                <w:bCs/>
              </w:rPr>
              <w:t>Resolução motivada por inadimplemento da PROMITENTE VENDEDORA:</w:t>
            </w:r>
            <w:r w:rsidRPr="00F14A42">
              <w:rPr>
                <w:rFonts w:ascii="Times New Roman" w:hAnsi="Times New Roman" w:cs="Times New Roman"/>
              </w:rPr>
              <w:t xml:space="preserve"> (I) restituição dos valores recebidos para a Promitente Compradora, atualizados pelo INCC</w:t>
            </w:r>
            <w:r>
              <w:rPr>
                <w:rFonts w:ascii="Times New Roman" w:hAnsi="Times New Roman" w:cs="Times New Roman"/>
              </w:rPr>
              <w:t>-M</w:t>
            </w:r>
            <w:r w:rsidRPr="00F14A42">
              <w:rPr>
                <w:rFonts w:ascii="Times New Roman" w:hAnsi="Times New Roman" w:cs="Times New Roman"/>
              </w:rPr>
              <w:t xml:space="preserve">; (II) </w:t>
            </w:r>
            <w:r w:rsidRPr="00F14A42">
              <w:rPr>
                <w:rFonts w:ascii="Times New Roman" w:hAnsi="Times New Roman" w:cs="Times New Roman"/>
                <w:b/>
                <w:bCs/>
              </w:rPr>
              <w:t xml:space="preserve">cláusula penal de 10% (dez) por cento sobre os valores recebidos; e </w:t>
            </w:r>
            <w:r w:rsidRPr="00F14A42">
              <w:rPr>
                <w:rFonts w:ascii="Times New Roman" w:hAnsi="Times New Roman" w:cs="Times New Roman"/>
                <w:b/>
                <w:bCs/>
              </w:rPr>
              <w:lastRenderedPageBreak/>
              <w:t xml:space="preserve">(III) despesas extrajudiciais e judiciais que a Promitente Compradora tiver para exigir seus direitos conforme contrato. </w:t>
            </w:r>
            <w:r w:rsidRPr="00F14A42">
              <w:rPr>
                <w:rFonts w:ascii="Times New Roman" w:hAnsi="Times New Roman" w:cs="Times New Roman"/>
              </w:rPr>
              <w:t xml:space="preserve">A restituição dos valores e o pagamento da cláusula penal deverá ser realizada </w:t>
            </w:r>
            <w:r w:rsidRPr="00F14A42">
              <w:rPr>
                <w:rFonts w:ascii="Times New Roman" w:hAnsi="Times New Roman" w:cs="Times New Roman"/>
                <w:b/>
                <w:bCs/>
              </w:rPr>
              <w:t>em parcela única no prazo de 60 dias a contar da resolução.</w:t>
            </w:r>
            <w:r w:rsidRPr="00F14A42">
              <w:rPr>
                <w:rFonts w:ascii="Times New Roman" w:hAnsi="Times New Roman" w:cs="Times New Roman"/>
              </w:rPr>
              <w:t xml:space="preserve"> </w:t>
            </w:r>
          </w:p>
        </w:tc>
      </w:tr>
      <w:tr w:rsidR="00AD0EB2" w:rsidRPr="00F14A42" w14:paraId="0E8D1881" w14:textId="77777777" w:rsidTr="003E0E24">
        <w:tc>
          <w:tcPr>
            <w:tcW w:w="3397" w:type="dxa"/>
          </w:tcPr>
          <w:p w14:paraId="7FF2233B"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lastRenderedPageBreak/>
              <w:t>Art.</w:t>
            </w:r>
            <w:r>
              <w:rPr>
                <w:rFonts w:ascii="Times New Roman" w:hAnsi="Times New Roman" w:cs="Times New Roman"/>
                <w:b/>
                <w:bCs/>
                <w:i/>
                <w:iCs/>
                <w:sz w:val="16"/>
                <w:szCs w:val="16"/>
              </w:rPr>
              <w:t xml:space="preserve"> 26-A-VI-Lei 6766/79</w:t>
            </w:r>
            <w:r w:rsidRPr="00F14A42">
              <w:rPr>
                <w:rFonts w:ascii="Times New Roman" w:hAnsi="Times New Roman" w:cs="Times New Roman"/>
                <w:b/>
                <w:bCs/>
              </w:rPr>
              <w:t>-</w:t>
            </w:r>
          </w:p>
          <w:p w14:paraId="073E9BE7"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TAXA DE JUROS CONVENCIONAIS</w:t>
            </w:r>
          </w:p>
        </w:tc>
        <w:tc>
          <w:tcPr>
            <w:tcW w:w="4820" w:type="dxa"/>
          </w:tcPr>
          <w:p w14:paraId="07EF9E00"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rPr>
              <w:t>Taxa de juros, se houver.</w:t>
            </w:r>
          </w:p>
        </w:tc>
      </w:tr>
      <w:tr w:rsidR="00AD0EB2" w:rsidRPr="00F14A42" w14:paraId="4CDB4181" w14:textId="77777777" w:rsidTr="003E0E24">
        <w:tc>
          <w:tcPr>
            <w:tcW w:w="3397" w:type="dxa"/>
          </w:tcPr>
          <w:p w14:paraId="55F1D0AC"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26-V-Lei 6766/79</w:t>
            </w:r>
            <w:r w:rsidRPr="00F14A42">
              <w:rPr>
                <w:rFonts w:ascii="Times New Roman" w:hAnsi="Times New Roman" w:cs="Times New Roman"/>
                <w:b/>
                <w:bCs/>
              </w:rPr>
              <w:t>-</w:t>
            </w:r>
          </w:p>
          <w:p w14:paraId="38DF3F16"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TAXA DE JUROS MORATÓRIOS</w:t>
            </w:r>
          </w:p>
        </w:tc>
        <w:tc>
          <w:tcPr>
            <w:tcW w:w="4820" w:type="dxa"/>
          </w:tcPr>
          <w:p w14:paraId="6783F858"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Taxa de juros moratórios serão devidos na hipótese de inadimplemento do preço à razão de 1% ao mês, na forma simples, bem como cláusula penal de 10% do débito, sendo somente exigível nos casos de intervenção judicial ou de mora superior a 3 (três) meses.</w:t>
            </w:r>
          </w:p>
        </w:tc>
      </w:tr>
      <w:tr w:rsidR="00AD0EB2" w:rsidRPr="00F14A42" w14:paraId="06F90EDC" w14:textId="77777777" w:rsidTr="003E0E24">
        <w:tc>
          <w:tcPr>
            <w:tcW w:w="3397" w:type="dxa"/>
          </w:tcPr>
          <w:p w14:paraId="126CBD2B"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26-A-VII-Lei 6766/79</w:t>
            </w:r>
            <w:r w:rsidRPr="00F14A42">
              <w:rPr>
                <w:rFonts w:ascii="Times New Roman" w:hAnsi="Times New Roman" w:cs="Times New Roman"/>
                <w:b/>
                <w:bCs/>
              </w:rPr>
              <w:t>-</w:t>
            </w:r>
          </w:p>
          <w:p w14:paraId="70A1E326"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DIREITO DE ARREPENDIMENTO</w:t>
            </w:r>
          </w:p>
        </w:tc>
        <w:tc>
          <w:tcPr>
            <w:tcW w:w="4820" w:type="dxa"/>
          </w:tcPr>
          <w:p w14:paraId="0D94226B"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color w:val="000000"/>
                <w:shd w:val="clear" w:color="auto" w:fill="FFFFFF"/>
              </w:rPr>
              <w:t>Indicar, quando for o caso, informações acerca da possibilidade do exercício, por parte do adquirente do imóvel, do direito de arrependimento previsto no art. 49 da Lei nº 8.078, de 11 de setembro de 1990 (Código de Defesa do Consumidor), em todos os contratos firmados em estandes de vendas e fora da sede do loteador ou do estabelecimento comercial.</w:t>
            </w:r>
          </w:p>
        </w:tc>
      </w:tr>
      <w:tr w:rsidR="00AD0EB2" w:rsidRPr="00F14A42" w14:paraId="42793B75" w14:textId="77777777" w:rsidTr="003E0E24">
        <w:tc>
          <w:tcPr>
            <w:tcW w:w="3397" w:type="dxa"/>
          </w:tcPr>
          <w:p w14:paraId="1BBBB2F0"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26-VI-Lei 6766/79</w:t>
            </w:r>
            <w:r w:rsidRPr="00F14A42">
              <w:rPr>
                <w:rFonts w:ascii="Times New Roman" w:hAnsi="Times New Roman" w:cs="Times New Roman"/>
                <w:b/>
                <w:bCs/>
              </w:rPr>
              <w:t>-</w:t>
            </w:r>
          </w:p>
          <w:p w14:paraId="0ACC70B1"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IMPOSTOS E TAXAS</w:t>
            </w:r>
          </w:p>
        </w:tc>
        <w:tc>
          <w:tcPr>
            <w:tcW w:w="4820" w:type="dxa"/>
          </w:tcPr>
          <w:p w14:paraId="600BDF0F" w14:textId="77777777" w:rsidR="00AD0EB2" w:rsidRPr="00F14A42" w:rsidRDefault="00AD0EB2" w:rsidP="003E0E24">
            <w:pPr>
              <w:jc w:val="both"/>
              <w:rPr>
                <w:rFonts w:ascii="Times New Roman" w:hAnsi="Times New Roman" w:cs="Times New Roman"/>
                <w:color w:val="000000"/>
                <w:shd w:val="clear" w:color="auto" w:fill="FFFFFF"/>
              </w:rPr>
            </w:pPr>
            <w:r w:rsidRPr="00F14A42">
              <w:rPr>
                <w:rFonts w:ascii="Times New Roman" w:hAnsi="Times New Roman" w:cs="Times New Roman"/>
              </w:rPr>
              <w:t>Incumbem ao Promitente Comprador(a).</w:t>
            </w:r>
          </w:p>
        </w:tc>
      </w:tr>
      <w:tr w:rsidR="00AD0EB2" w:rsidRPr="00F14A42" w14:paraId="0334269E" w14:textId="77777777" w:rsidTr="003E0E24">
        <w:tc>
          <w:tcPr>
            <w:tcW w:w="3397" w:type="dxa"/>
          </w:tcPr>
          <w:p w14:paraId="3FEADEC1"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26-A-VIII-Lei 6766/79</w:t>
            </w:r>
            <w:r w:rsidRPr="00F14A42">
              <w:rPr>
                <w:rFonts w:ascii="Times New Roman" w:hAnsi="Times New Roman" w:cs="Times New Roman"/>
                <w:b/>
                <w:bCs/>
              </w:rPr>
              <w:t>-</w:t>
            </w:r>
          </w:p>
          <w:p w14:paraId="3070777E"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QUITAÇÃO DE OBRIGAÇÕES PELO ADQUIRENTE</w:t>
            </w:r>
          </w:p>
        </w:tc>
        <w:tc>
          <w:tcPr>
            <w:tcW w:w="4820" w:type="dxa"/>
          </w:tcPr>
          <w:p w14:paraId="65A4ED65"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color w:val="000000"/>
                <w:shd w:val="clear" w:color="auto" w:fill="FFFFFF"/>
              </w:rPr>
              <w:t>Indicar, quando for o caso, o prazo para quitação das obrigações pelo adquirente após a obtenção do termo de vistoria de obras.</w:t>
            </w:r>
          </w:p>
        </w:tc>
      </w:tr>
      <w:tr w:rsidR="00AD0EB2" w:rsidRPr="00F14A42" w14:paraId="5235B526" w14:textId="77777777" w:rsidTr="003E0E24">
        <w:tc>
          <w:tcPr>
            <w:tcW w:w="3397" w:type="dxa"/>
          </w:tcPr>
          <w:p w14:paraId="02BA3699"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26-A-IX-Lei 6766/79</w:t>
            </w:r>
            <w:r w:rsidRPr="00F14A42">
              <w:rPr>
                <w:rFonts w:ascii="Times New Roman" w:hAnsi="Times New Roman" w:cs="Times New Roman"/>
                <w:b/>
                <w:bCs/>
              </w:rPr>
              <w:t>-</w:t>
            </w:r>
          </w:p>
          <w:p w14:paraId="3CCD2BB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ÔNUS SOBRE O IMÓVEL</w:t>
            </w:r>
          </w:p>
        </w:tc>
        <w:tc>
          <w:tcPr>
            <w:tcW w:w="4820" w:type="dxa"/>
          </w:tcPr>
          <w:p w14:paraId="26136C7D"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Não há.</w:t>
            </w:r>
          </w:p>
        </w:tc>
      </w:tr>
      <w:tr w:rsidR="00AD0EB2" w:rsidRPr="00F14A42" w14:paraId="77DF2863" w14:textId="77777777" w:rsidTr="003E0E24">
        <w:tc>
          <w:tcPr>
            <w:tcW w:w="3397" w:type="dxa"/>
          </w:tcPr>
          <w:p w14:paraId="7173666B"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26-A-XI-Lei 6766/79</w:t>
            </w:r>
            <w:r w:rsidRPr="00F14A42">
              <w:rPr>
                <w:rFonts w:ascii="Times New Roman" w:hAnsi="Times New Roman" w:cs="Times New Roman"/>
                <w:b/>
                <w:bCs/>
              </w:rPr>
              <w:t>-</w:t>
            </w:r>
          </w:p>
          <w:p w14:paraId="732CFB1F"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LOTEAMENTO</w:t>
            </w:r>
          </w:p>
        </w:tc>
        <w:tc>
          <w:tcPr>
            <w:tcW w:w="4820" w:type="dxa"/>
          </w:tcPr>
          <w:p w14:paraId="1FAAD5F7"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 xml:space="preserve">Registrado na matrícula nº </w:t>
            </w:r>
            <w:r>
              <w:rPr>
                <w:rFonts w:ascii="Times New Roman" w:hAnsi="Times New Roman" w:cs="Times New Roman"/>
              </w:rPr>
              <w:t>???</w:t>
            </w:r>
            <w:r w:rsidRPr="00F14A42">
              <w:rPr>
                <w:rFonts w:ascii="Times New Roman" w:hAnsi="Times New Roman" w:cs="Times New Roman"/>
              </w:rPr>
              <w:t xml:space="preserve"> Lº 2-RG do Registro de Imóveis de </w:t>
            </w:r>
            <w:r>
              <w:rPr>
                <w:rFonts w:ascii="Times New Roman" w:hAnsi="Times New Roman" w:cs="Times New Roman"/>
              </w:rPr>
              <w:t>???</w:t>
            </w:r>
            <w:r w:rsidRPr="00F14A42">
              <w:rPr>
                <w:rFonts w:ascii="Times New Roman" w:hAnsi="Times New Roman" w:cs="Times New Roman"/>
              </w:rPr>
              <w:t>-RS.</w:t>
            </w:r>
          </w:p>
        </w:tc>
      </w:tr>
      <w:tr w:rsidR="00AD0EB2" w:rsidRPr="00F14A42" w14:paraId="32935E45" w14:textId="77777777" w:rsidTr="003E0E24">
        <w:tc>
          <w:tcPr>
            <w:tcW w:w="3397" w:type="dxa"/>
          </w:tcPr>
          <w:p w14:paraId="471D5EFE"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26-A-XI-Lei 6766/79</w:t>
            </w:r>
            <w:r w:rsidRPr="00F14A42">
              <w:rPr>
                <w:rFonts w:ascii="Times New Roman" w:hAnsi="Times New Roman" w:cs="Times New Roman"/>
                <w:b/>
                <w:bCs/>
              </w:rPr>
              <w:t>-</w:t>
            </w:r>
          </w:p>
          <w:p w14:paraId="4CD20805"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TERMO FINAL PARA A EXECUÇÃO DO PROJETO DE LOTEAMENTO</w:t>
            </w:r>
          </w:p>
        </w:tc>
        <w:tc>
          <w:tcPr>
            <w:tcW w:w="4820" w:type="dxa"/>
          </w:tcPr>
          <w:p w14:paraId="308A882D"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O constante no cronograma de execução aprovado pela Prefeitura Municipal local</w:t>
            </w:r>
            <w:r>
              <w:rPr>
                <w:rFonts w:ascii="Times New Roman" w:hAnsi="Times New Roman" w:cs="Times New Roman"/>
              </w:rPr>
              <w:t xml:space="preserve"> </w:t>
            </w:r>
            <w:proofErr w:type="spellStart"/>
            <w:r>
              <w:rPr>
                <w:rFonts w:ascii="Times New Roman" w:hAnsi="Times New Roman" w:cs="Times New Roman"/>
              </w:rPr>
              <w:t>em</w:t>
            </w:r>
            <w:proofErr w:type="spellEnd"/>
            <w:r>
              <w:rPr>
                <w:rFonts w:ascii="Times New Roman" w:hAnsi="Times New Roman" w:cs="Times New Roman"/>
              </w:rPr>
              <w:t xml:space="preserve"> </w:t>
            </w:r>
            <w:r w:rsidRPr="005F7ED1">
              <w:rPr>
                <w:rFonts w:ascii="Times New Roman" w:hAnsi="Times New Roman" w:cs="Times New Roman"/>
                <w:b/>
                <w:bCs/>
              </w:rPr>
              <w:t>??/??</w:t>
            </w:r>
            <w:r w:rsidRPr="00F14A42">
              <w:rPr>
                <w:rFonts w:ascii="Times New Roman" w:hAnsi="Times New Roman" w:cs="Times New Roman"/>
                <w:b/>
                <w:bCs/>
              </w:rPr>
              <w:t>/2022.</w:t>
            </w:r>
          </w:p>
          <w:p w14:paraId="4D96F074"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 xml:space="preserve">Indicar protocolo </w:t>
            </w:r>
            <w:r>
              <w:rPr>
                <w:rFonts w:ascii="Times New Roman" w:hAnsi="Times New Roman" w:cs="Times New Roman"/>
              </w:rPr>
              <w:t xml:space="preserve">e data </w:t>
            </w:r>
            <w:r w:rsidRPr="00F14A42">
              <w:rPr>
                <w:rFonts w:ascii="Times New Roman" w:hAnsi="Times New Roman" w:cs="Times New Roman"/>
              </w:rPr>
              <w:t>do pedido de emissão do termo de vistoria das obras.</w:t>
            </w:r>
          </w:p>
        </w:tc>
      </w:tr>
      <w:tr w:rsidR="00AD0EB2" w:rsidRPr="001F391A" w14:paraId="03077F18" w14:textId="77777777" w:rsidTr="003E0E24">
        <w:tc>
          <w:tcPr>
            <w:tcW w:w="3397" w:type="dxa"/>
          </w:tcPr>
          <w:p w14:paraId="5A944585"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26-VII-Lei 6766/79</w:t>
            </w:r>
            <w:r w:rsidRPr="00F14A42">
              <w:rPr>
                <w:rFonts w:ascii="Times New Roman" w:hAnsi="Times New Roman" w:cs="Times New Roman"/>
                <w:b/>
                <w:bCs/>
              </w:rPr>
              <w:t>-</w:t>
            </w:r>
          </w:p>
          <w:p w14:paraId="053BF1F6"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RESTRIÇÕES URBANÍSTICAS CONVENCIONAIS</w:t>
            </w:r>
          </w:p>
        </w:tc>
        <w:tc>
          <w:tcPr>
            <w:tcW w:w="4820" w:type="dxa"/>
          </w:tcPr>
          <w:p w14:paraId="67BE1A65"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Não há.</w:t>
            </w:r>
          </w:p>
        </w:tc>
      </w:tr>
    </w:tbl>
    <w:p w14:paraId="51A36C7F" w14:textId="77777777" w:rsidR="00AD0EB2" w:rsidRDefault="00AD0EB2" w:rsidP="00AD0EB2">
      <w:pPr>
        <w:jc w:val="both"/>
        <w:rPr>
          <w:rFonts w:ascii="Times New Roman" w:hAnsi="Times New Roman" w:cs="Times New Roman"/>
          <w:b/>
          <w:bCs/>
        </w:rPr>
      </w:pPr>
    </w:p>
    <w:p w14:paraId="0586277F" w14:textId="77777777" w:rsidR="00AD0EB2" w:rsidRPr="001F391A" w:rsidRDefault="00AD0EB2" w:rsidP="00AD0EB2">
      <w:pPr>
        <w:jc w:val="both"/>
        <w:rPr>
          <w:rFonts w:ascii="Times New Roman" w:hAnsi="Times New Roman" w:cs="Times New Roman"/>
        </w:rPr>
      </w:pPr>
      <w:r>
        <w:rPr>
          <w:rFonts w:ascii="Times New Roman" w:hAnsi="Times New Roman" w:cs="Times New Roman"/>
        </w:rPr>
        <w:t>Tendo por</w:t>
      </w:r>
      <w:r w:rsidRPr="001F391A">
        <w:rPr>
          <w:rFonts w:ascii="Times New Roman" w:hAnsi="Times New Roman" w:cs="Times New Roman"/>
        </w:rPr>
        <w:t xml:space="preserve"> objeto </w:t>
      </w:r>
      <w:r>
        <w:rPr>
          <w:rFonts w:ascii="Times New Roman" w:hAnsi="Times New Roman" w:cs="Times New Roman"/>
        </w:rPr>
        <w:t>a</w:t>
      </w:r>
      <w:r w:rsidRPr="001F391A">
        <w:rPr>
          <w:rFonts w:ascii="Times New Roman" w:hAnsi="Times New Roman" w:cs="Times New Roman"/>
        </w:rPr>
        <w:t xml:space="preserve"> </w:t>
      </w:r>
      <w:r>
        <w:rPr>
          <w:rFonts w:ascii="Times New Roman" w:hAnsi="Times New Roman" w:cs="Times New Roman"/>
        </w:rPr>
        <w:t xml:space="preserve">Promessa de </w:t>
      </w:r>
      <w:r w:rsidRPr="001F391A">
        <w:rPr>
          <w:rFonts w:ascii="Times New Roman" w:hAnsi="Times New Roman" w:cs="Times New Roman"/>
        </w:rPr>
        <w:t>Compra e Venda</w:t>
      </w:r>
      <w:r>
        <w:rPr>
          <w:rFonts w:ascii="Times New Roman" w:hAnsi="Times New Roman" w:cs="Times New Roman"/>
        </w:rPr>
        <w:t xml:space="preserve"> entre as partes e conforme as cláusulas e condições </w:t>
      </w:r>
      <w:r w:rsidRPr="001F391A">
        <w:rPr>
          <w:rFonts w:ascii="Times New Roman" w:hAnsi="Times New Roman" w:cs="Times New Roman"/>
        </w:rPr>
        <w:t xml:space="preserve">a seguir </w:t>
      </w:r>
      <w:r>
        <w:rPr>
          <w:rFonts w:ascii="Times New Roman" w:hAnsi="Times New Roman" w:cs="Times New Roman"/>
        </w:rPr>
        <w:t>relacionadas</w:t>
      </w:r>
      <w:r w:rsidRPr="001F391A">
        <w:rPr>
          <w:rFonts w:ascii="Times New Roman" w:hAnsi="Times New Roman" w:cs="Times New Roman"/>
        </w:rPr>
        <w:t>:</w:t>
      </w:r>
    </w:p>
    <w:p w14:paraId="06A5F813" w14:textId="77777777" w:rsidR="00AD0EB2" w:rsidRPr="001F391A" w:rsidRDefault="00AD0EB2" w:rsidP="00AD0EB2">
      <w:pPr>
        <w:jc w:val="both"/>
        <w:rPr>
          <w:rFonts w:ascii="Times New Roman" w:hAnsi="Times New Roman" w:cs="Times New Roman"/>
        </w:rPr>
      </w:pPr>
      <w:r w:rsidRPr="00D30AD0">
        <w:rPr>
          <w:rFonts w:ascii="Times New Roman" w:hAnsi="Times New Roman" w:cs="Times New Roman"/>
          <w:b/>
          <w:bCs/>
        </w:rPr>
        <w:t>PROMITENTE VENDEDORA</w:t>
      </w:r>
      <w:r w:rsidRPr="00D30AD0">
        <w:rPr>
          <w:rFonts w:ascii="Times New Roman" w:hAnsi="Times New Roman" w:cs="Times New Roman"/>
        </w:rPr>
        <w:t xml:space="preserve">: </w:t>
      </w:r>
      <w:r w:rsidRPr="00D30AD0">
        <w:rPr>
          <w:rFonts w:ascii="Times New Roman" w:hAnsi="Times New Roman" w:cs="Times New Roman"/>
          <w:b/>
          <w:bCs/>
        </w:rPr>
        <w:t>NOME</w:t>
      </w:r>
      <w:r w:rsidRPr="00D30AD0">
        <w:rPr>
          <w:rFonts w:ascii="Times New Roman" w:hAnsi="Times New Roman" w:cs="Times New Roman"/>
        </w:rPr>
        <w:t xml:space="preserve"> e qualificação completa, inclusiv</w:t>
      </w:r>
      <w:r>
        <w:rPr>
          <w:rFonts w:ascii="Times New Roman" w:hAnsi="Times New Roman" w:cs="Times New Roman"/>
        </w:rPr>
        <w:t>e</w:t>
      </w:r>
      <w:r w:rsidRPr="00D30AD0">
        <w:rPr>
          <w:rFonts w:ascii="Times New Roman" w:hAnsi="Times New Roman" w:cs="Times New Roman"/>
        </w:rPr>
        <w:t xml:space="preserve"> do representante legal;</w:t>
      </w:r>
      <w:r w:rsidRPr="001F391A">
        <w:rPr>
          <w:rFonts w:ascii="Times New Roman" w:hAnsi="Times New Roman" w:cs="Times New Roman"/>
        </w:rPr>
        <w:t xml:space="preserve"> </w:t>
      </w:r>
      <w:r w:rsidRPr="00F9762E">
        <w:rPr>
          <w:rFonts w:ascii="Times New Roman" w:hAnsi="Times New Roman" w:cs="Times New Roman"/>
          <w:b/>
          <w:bCs/>
          <w:i/>
          <w:iCs/>
          <w:sz w:val="16"/>
          <w:szCs w:val="16"/>
        </w:rPr>
        <w:t>(Art. 26, I, Lei 6.766/79)</w:t>
      </w:r>
    </w:p>
    <w:p w14:paraId="282AA893" w14:textId="77777777" w:rsidR="00AD0EB2" w:rsidRDefault="00AD0EB2" w:rsidP="00AD0EB2">
      <w:pPr>
        <w:jc w:val="both"/>
        <w:rPr>
          <w:rFonts w:ascii="Times New Roman" w:hAnsi="Times New Roman" w:cs="Times New Roman"/>
        </w:rPr>
      </w:pPr>
      <w:r w:rsidRPr="00D30AD0">
        <w:rPr>
          <w:rFonts w:ascii="Times New Roman" w:hAnsi="Times New Roman" w:cs="Times New Roman"/>
          <w:b/>
          <w:bCs/>
        </w:rPr>
        <w:t>PROMITENTE COMPRADORA:</w:t>
      </w:r>
      <w:r w:rsidRPr="001F391A">
        <w:rPr>
          <w:rFonts w:ascii="Times New Roman" w:hAnsi="Times New Roman" w:cs="Times New Roman"/>
          <w:b/>
          <w:bCs/>
        </w:rPr>
        <w:t xml:space="preserve"> </w:t>
      </w:r>
      <w:r w:rsidRPr="00D30AD0">
        <w:rPr>
          <w:rFonts w:ascii="Times New Roman" w:hAnsi="Times New Roman" w:cs="Times New Roman"/>
          <w:b/>
          <w:bCs/>
        </w:rPr>
        <w:t>NOME</w:t>
      </w:r>
      <w:r w:rsidRPr="00D30AD0">
        <w:rPr>
          <w:rFonts w:ascii="Times New Roman" w:hAnsi="Times New Roman" w:cs="Times New Roman"/>
        </w:rPr>
        <w:t xml:space="preserve"> e qualificação completa</w:t>
      </w:r>
      <w:r w:rsidRPr="001F391A">
        <w:rPr>
          <w:rFonts w:ascii="Times New Roman" w:hAnsi="Times New Roman" w:cs="Times New Roman"/>
        </w:rPr>
        <w:t xml:space="preserve">. </w:t>
      </w:r>
      <w:r w:rsidRPr="00F9762E">
        <w:rPr>
          <w:rFonts w:ascii="Times New Roman" w:hAnsi="Times New Roman" w:cs="Times New Roman"/>
          <w:b/>
          <w:bCs/>
          <w:i/>
          <w:iCs/>
          <w:sz w:val="16"/>
          <w:szCs w:val="16"/>
        </w:rPr>
        <w:t>(Art. 26, I, Lei 6.766/79</w:t>
      </w:r>
      <w:r w:rsidRPr="00F9762E">
        <w:rPr>
          <w:rFonts w:ascii="Times New Roman" w:hAnsi="Times New Roman" w:cs="Times New Roman"/>
          <w:i/>
          <w:iCs/>
          <w:sz w:val="16"/>
          <w:szCs w:val="16"/>
        </w:rPr>
        <w:t>);</w:t>
      </w:r>
      <w:r w:rsidRPr="001F391A">
        <w:rPr>
          <w:rFonts w:ascii="Times New Roman" w:hAnsi="Times New Roman" w:cs="Times New Roman"/>
        </w:rPr>
        <w:t xml:space="preserve"> </w:t>
      </w:r>
    </w:p>
    <w:p w14:paraId="0791E7AC"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 xml:space="preserve">DO OBJETO CONTRATUAL </w:t>
      </w:r>
    </w:p>
    <w:p w14:paraId="037163EA" w14:textId="392079A8" w:rsidR="00AD0EB2" w:rsidRPr="001F391A" w:rsidRDefault="00AD0EB2" w:rsidP="00AD0EB2">
      <w:pPr>
        <w:jc w:val="both"/>
        <w:rPr>
          <w:rFonts w:ascii="Times New Roman" w:hAnsi="Times New Roman" w:cs="Times New Roman"/>
          <w:b/>
          <w:bCs/>
          <w:i/>
          <w:iCs/>
        </w:rPr>
      </w:pPr>
      <w:r w:rsidRPr="001F391A">
        <w:rPr>
          <w:rFonts w:ascii="Times New Roman" w:hAnsi="Times New Roman" w:cs="Times New Roman"/>
          <w:i/>
          <w:iCs/>
        </w:rPr>
        <w:t>“</w:t>
      </w:r>
      <w:r>
        <w:rPr>
          <w:rFonts w:ascii="Times New Roman" w:hAnsi="Times New Roman" w:cs="Times New Roman"/>
          <w:i/>
          <w:iCs/>
        </w:rPr>
        <w:t>Lote</w:t>
      </w:r>
      <w:r w:rsidRPr="001F391A">
        <w:rPr>
          <w:rFonts w:ascii="Times New Roman" w:hAnsi="Times New Roman" w:cs="Times New Roman"/>
          <w:i/>
          <w:iCs/>
        </w:rPr>
        <w:t xml:space="preserve">, </w:t>
      </w:r>
      <w:r>
        <w:rPr>
          <w:rFonts w:ascii="Times New Roman" w:hAnsi="Times New Roman" w:cs="Times New Roman"/>
          <w:i/>
          <w:iCs/>
        </w:rPr>
        <w:t xml:space="preserve">com sua descrição completa, </w:t>
      </w:r>
      <w:r w:rsidRPr="001F391A">
        <w:rPr>
          <w:rFonts w:ascii="Times New Roman" w:hAnsi="Times New Roman" w:cs="Times New Roman"/>
          <w:i/>
          <w:iCs/>
        </w:rPr>
        <w:t xml:space="preserve">do Loteamento </w:t>
      </w:r>
      <w:r>
        <w:rPr>
          <w:rFonts w:ascii="Times New Roman" w:hAnsi="Times New Roman" w:cs="Times New Roman"/>
          <w:i/>
          <w:iCs/>
        </w:rPr>
        <w:t>???,</w:t>
      </w:r>
      <w:r w:rsidRPr="001F391A">
        <w:rPr>
          <w:rFonts w:ascii="Times New Roman" w:hAnsi="Times New Roman" w:cs="Times New Roman"/>
          <w:i/>
          <w:iCs/>
        </w:rPr>
        <w:t xml:space="preserve"> </w:t>
      </w:r>
      <w:r>
        <w:rPr>
          <w:rFonts w:ascii="Times New Roman" w:hAnsi="Times New Roman" w:cs="Times New Roman"/>
          <w:i/>
          <w:iCs/>
        </w:rPr>
        <w:t>m</w:t>
      </w:r>
      <w:r w:rsidRPr="001F391A">
        <w:rPr>
          <w:rFonts w:ascii="Times New Roman" w:hAnsi="Times New Roman" w:cs="Times New Roman"/>
          <w:i/>
          <w:iCs/>
        </w:rPr>
        <w:t xml:space="preserve">atriculado no Registro de Imóveis de </w:t>
      </w:r>
      <w:r w:rsidR="006A3517">
        <w:rPr>
          <w:rFonts w:ascii="Times New Roman" w:hAnsi="Times New Roman" w:cs="Times New Roman"/>
          <w:i/>
          <w:iCs/>
        </w:rPr>
        <w:t>???</w:t>
      </w:r>
      <w:r w:rsidRPr="001F391A">
        <w:rPr>
          <w:rFonts w:ascii="Times New Roman" w:hAnsi="Times New Roman" w:cs="Times New Roman"/>
          <w:i/>
          <w:iCs/>
        </w:rPr>
        <w:t xml:space="preserve"> – RS</w:t>
      </w:r>
      <w:r>
        <w:rPr>
          <w:rFonts w:ascii="Times New Roman" w:hAnsi="Times New Roman" w:cs="Times New Roman"/>
          <w:i/>
          <w:iCs/>
        </w:rPr>
        <w:t xml:space="preserve"> </w:t>
      </w:r>
      <w:r w:rsidRPr="001F391A">
        <w:rPr>
          <w:rFonts w:ascii="Times New Roman" w:hAnsi="Times New Roman" w:cs="Times New Roman"/>
          <w:i/>
          <w:iCs/>
        </w:rPr>
        <w:t xml:space="preserve">sob nº </w:t>
      </w:r>
      <w:r>
        <w:rPr>
          <w:rFonts w:ascii="Times New Roman" w:hAnsi="Times New Roman" w:cs="Times New Roman"/>
          <w:i/>
          <w:iCs/>
        </w:rPr>
        <w:t xml:space="preserve">??? Livro 2-RG, </w:t>
      </w:r>
      <w:r w:rsidRPr="00E05974">
        <w:rPr>
          <w:rFonts w:ascii="Times New Roman" w:hAnsi="Times New Roman" w:cs="Times New Roman"/>
        </w:rPr>
        <w:t>sendo que o</w:t>
      </w:r>
      <w:r>
        <w:rPr>
          <w:rFonts w:ascii="Times New Roman" w:hAnsi="Times New Roman" w:cs="Times New Roman"/>
          <w:i/>
          <w:iCs/>
        </w:rPr>
        <w:t xml:space="preserve"> </w:t>
      </w:r>
      <w:r w:rsidRPr="001F391A">
        <w:rPr>
          <w:rFonts w:ascii="Times New Roman" w:hAnsi="Times New Roman" w:cs="Times New Roman"/>
        </w:rPr>
        <w:t xml:space="preserve">imóvel </w:t>
      </w:r>
      <w:r>
        <w:rPr>
          <w:rFonts w:ascii="Times New Roman" w:hAnsi="Times New Roman" w:cs="Times New Roman"/>
        </w:rPr>
        <w:t xml:space="preserve">onde se assenta o </w:t>
      </w:r>
      <w:r w:rsidRPr="00E23DDC">
        <w:rPr>
          <w:rFonts w:ascii="Times New Roman" w:hAnsi="Times New Roman" w:cs="Times New Roman"/>
        </w:rPr>
        <w:t xml:space="preserve">Loteamento </w:t>
      </w:r>
      <w:r>
        <w:rPr>
          <w:rFonts w:ascii="Times New Roman" w:hAnsi="Times New Roman" w:cs="Times New Roman"/>
        </w:rPr>
        <w:t>???</w:t>
      </w:r>
      <w:r w:rsidRPr="001F391A">
        <w:rPr>
          <w:rFonts w:ascii="Times New Roman" w:hAnsi="Times New Roman" w:cs="Times New Roman"/>
        </w:rPr>
        <w:t xml:space="preserve"> está registrado na matrícula nº </w:t>
      </w:r>
      <w:r>
        <w:rPr>
          <w:rFonts w:ascii="Times New Roman" w:hAnsi="Times New Roman" w:cs="Times New Roman"/>
        </w:rPr>
        <w:t>???</w:t>
      </w:r>
      <w:r w:rsidRPr="001F391A">
        <w:rPr>
          <w:rFonts w:ascii="Times New Roman" w:hAnsi="Times New Roman" w:cs="Times New Roman"/>
        </w:rPr>
        <w:t xml:space="preserve"> </w:t>
      </w:r>
      <w:r>
        <w:rPr>
          <w:rFonts w:ascii="Times New Roman" w:hAnsi="Times New Roman" w:cs="Times New Roman"/>
        </w:rPr>
        <w:t xml:space="preserve">Lº 2-RG </w:t>
      </w:r>
      <w:r w:rsidRPr="001F391A">
        <w:rPr>
          <w:rFonts w:ascii="Times New Roman" w:hAnsi="Times New Roman" w:cs="Times New Roman"/>
        </w:rPr>
        <w:t xml:space="preserve">no </w:t>
      </w:r>
      <w:r>
        <w:rPr>
          <w:rFonts w:ascii="Times New Roman" w:hAnsi="Times New Roman" w:cs="Times New Roman"/>
        </w:rPr>
        <w:t xml:space="preserve">mesmo </w:t>
      </w:r>
      <w:r w:rsidRPr="001F391A">
        <w:rPr>
          <w:rFonts w:ascii="Times New Roman" w:hAnsi="Times New Roman" w:cs="Times New Roman"/>
        </w:rPr>
        <w:t>Registro</w:t>
      </w:r>
      <w:r>
        <w:rPr>
          <w:rFonts w:ascii="Times New Roman" w:hAnsi="Times New Roman" w:cs="Times New Roman"/>
        </w:rPr>
        <w:t xml:space="preserve"> de Imóveis</w:t>
      </w:r>
      <w:r w:rsidRPr="001F391A">
        <w:rPr>
          <w:rFonts w:ascii="Times New Roman" w:hAnsi="Times New Roman" w:cs="Times New Roman"/>
          <w:i/>
          <w:iCs/>
        </w:rPr>
        <w:t xml:space="preserve">. </w:t>
      </w:r>
      <w:r w:rsidRPr="00F9762E">
        <w:rPr>
          <w:rFonts w:ascii="Times New Roman" w:hAnsi="Times New Roman" w:cs="Times New Roman"/>
          <w:b/>
          <w:bCs/>
          <w:i/>
          <w:iCs/>
          <w:sz w:val="16"/>
          <w:szCs w:val="16"/>
        </w:rPr>
        <w:t>(Art. 26, II e III, Lei 6.766/79).</w:t>
      </w:r>
    </w:p>
    <w:p w14:paraId="3012C4DA" w14:textId="77777777" w:rsidR="00AD0EB2" w:rsidRDefault="00AD0EB2" w:rsidP="00AD0EB2">
      <w:pPr>
        <w:jc w:val="both"/>
        <w:rPr>
          <w:rFonts w:ascii="Times New Roman" w:hAnsi="Times New Roman" w:cs="Times New Roman"/>
          <w:b/>
          <w:bCs/>
        </w:rPr>
      </w:pPr>
    </w:p>
    <w:p w14:paraId="5B16A58D"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lastRenderedPageBreak/>
        <w:t xml:space="preserve">DO PREÇO E DO PAGAMENTO </w:t>
      </w:r>
    </w:p>
    <w:p w14:paraId="0EDA0192" w14:textId="77777777" w:rsidR="00AD0EB2" w:rsidRPr="00F9762E" w:rsidRDefault="00AD0EB2" w:rsidP="00AD0EB2">
      <w:pPr>
        <w:jc w:val="both"/>
        <w:rPr>
          <w:rFonts w:ascii="Times New Roman" w:hAnsi="Times New Roman" w:cs="Times New Roman"/>
          <w:b/>
          <w:bCs/>
          <w:i/>
          <w:iCs/>
          <w:sz w:val="16"/>
          <w:szCs w:val="16"/>
        </w:rPr>
      </w:pPr>
      <w:r w:rsidRPr="001F391A">
        <w:rPr>
          <w:rFonts w:ascii="Times New Roman" w:hAnsi="Times New Roman" w:cs="Times New Roman"/>
          <w:b/>
          <w:bCs/>
        </w:rPr>
        <w:t>Cláusula Primeira:</w:t>
      </w:r>
      <w:r w:rsidRPr="001F391A">
        <w:rPr>
          <w:rFonts w:ascii="Times New Roman" w:hAnsi="Times New Roman" w:cs="Times New Roman"/>
        </w:rPr>
        <w:t xml:space="preserve"> O preço global certo e ajustado para a presente promessa de compra e venda é de R$</w:t>
      </w:r>
      <w:r>
        <w:rPr>
          <w:rFonts w:ascii="Times New Roman" w:hAnsi="Times New Roman" w:cs="Times New Roman"/>
        </w:rPr>
        <w:t>???</w:t>
      </w:r>
      <w:r w:rsidRPr="001F391A">
        <w:rPr>
          <w:rFonts w:ascii="Times New Roman" w:hAnsi="Times New Roman" w:cs="Times New Roman"/>
        </w:rPr>
        <w:t xml:space="preserve">, que </w:t>
      </w:r>
      <w:r>
        <w:rPr>
          <w:rFonts w:ascii="Times New Roman" w:hAnsi="Times New Roman" w:cs="Times New Roman"/>
        </w:rPr>
        <w:t xml:space="preserve">será </w:t>
      </w:r>
      <w:r w:rsidRPr="001F391A">
        <w:rPr>
          <w:rFonts w:ascii="Times New Roman" w:hAnsi="Times New Roman" w:cs="Times New Roman"/>
        </w:rPr>
        <w:t xml:space="preserve">pago pela Promitente Compradora à Promitente Vendedora </w:t>
      </w:r>
      <w:r>
        <w:rPr>
          <w:rFonts w:ascii="Times New Roman" w:hAnsi="Times New Roman" w:cs="Times New Roman"/>
        </w:rPr>
        <w:t>(indicar a forma de pagamento)</w:t>
      </w:r>
      <w:r w:rsidRPr="001F391A">
        <w:rPr>
          <w:rFonts w:ascii="Times New Roman" w:hAnsi="Times New Roman" w:cs="Times New Roman"/>
        </w:rPr>
        <w:t xml:space="preserve">, mediante depósito bancário </w:t>
      </w:r>
      <w:r>
        <w:rPr>
          <w:rFonts w:ascii="Times New Roman" w:hAnsi="Times New Roman" w:cs="Times New Roman"/>
        </w:rPr>
        <w:t xml:space="preserve">na conta </w:t>
      </w:r>
      <w:r w:rsidRPr="001F391A">
        <w:rPr>
          <w:rFonts w:ascii="Times New Roman" w:hAnsi="Times New Roman" w:cs="Times New Roman"/>
        </w:rPr>
        <w:t xml:space="preserve">nº ..... da agência ..... do </w:t>
      </w:r>
      <w:r>
        <w:rPr>
          <w:rFonts w:ascii="Times New Roman" w:hAnsi="Times New Roman" w:cs="Times New Roman"/>
        </w:rPr>
        <w:t>Banco ???</w:t>
      </w:r>
      <w:r w:rsidRPr="001F391A">
        <w:rPr>
          <w:rFonts w:ascii="Times New Roman" w:hAnsi="Times New Roman" w:cs="Times New Roman"/>
        </w:rPr>
        <w:t xml:space="preserve"> de titularidade da Promitente Vendedora. </w:t>
      </w:r>
      <w:r w:rsidRPr="00F9762E">
        <w:rPr>
          <w:rFonts w:ascii="Times New Roman" w:hAnsi="Times New Roman" w:cs="Times New Roman"/>
          <w:i/>
          <w:iCs/>
          <w:sz w:val="16"/>
          <w:szCs w:val="16"/>
        </w:rPr>
        <w:t>(</w:t>
      </w:r>
      <w:r>
        <w:rPr>
          <w:rFonts w:ascii="Times New Roman" w:hAnsi="Times New Roman" w:cs="Times New Roman"/>
          <w:b/>
          <w:bCs/>
          <w:i/>
          <w:iCs/>
          <w:sz w:val="16"/>
          <w:szCs w:val="16"/>
        </w:rPr>
        <w:t>Art.</w:t>
      </w:r>
      <w:r w:rsidRPr="00F9762E">
        <w:rPr>
          <w:rFonts w:ascii="Times New Roman" w:hAnsi="Times New Roman" w:cs="Times New Roman"/>
          <w:b/>
          <w:bCs/>
          <w:i/>
          <w:iCs/>
          <w:sz w:val="16"/>
          <w:szCs w:val="16"/>
        </w:rPr>
        <w:t xml:space="preserve"> 26, IV, Lei 6.766/79)</w:t>
      </w:r>
    </w:p>
    <w:p w14:paraId="5C7AEE5E" w14:textId="77777777" w:rsidR="00AD0EB2" w:rsidRPr="001F391A" w:rsidRDefault="00AD0EB2" w:rsidP="00AD0EB2">
      <w:pPr>
        <w:jc w:val="both"/>
        <w:rPr>
          <w:rFonts w:ascii="Times New Roman" w:hAnsi="Times New Roman" w:cs="Times New Roman"/>
        </w:rPr>
      </w:pPr>
    </w:p>
    <w:p w14:paraId="73176C0E"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 MORA E DA INADIMPLÊNCIA</w:t>
      </w:r>
    </w:p>
    <w:p w14:paraId="6499421B" w14:textId="77777777" w:rsidR="00AD0EB2" w:rsidRDefault="00AD0EB2" w:rsidP="00AD0EB2">
      <w:pPr>
        <w:jc w:val="both"/>
        <w:rPr>
          <w:rFonts w:ascii="Times New Roman" w:hAnsi="Times New Roman" w:cs="Times New Roman"/>
          <w:b/>
          <w:bCs/>
        </w:rPr>
      </w:pPr>
      <w:r w:rsidRPr="00DD0904">
        <w:rPr>
          <w:rFonts w:ascii="Times New Roman" w:hAnsi="Times New Roman" w:cs="Times New Roman"/>
          <w:b/>
          <w:bCs/>
        </w:rPr>
        <w:t xml:space="preserve">Cláusula Segunda: </w:t>
      </w:r>
      <w:r w:rsidRPr="00DD0904">
        <w:rPr>
          <w:rFonts w:ascii="Times New Roman" w:hAnsi="Times New Roman" w:cs="Times New Roman"/>
        </w:rPr>
        <w:t>Na hipótese de inadimplemento do preço juros moratórios serão devidos à razão de 1% ao mês, na forma simples, bem como cláusula penal de 10% do débito, sendo somente exigível nos casos de intervenção judicial ou de mora superior a 3 (três) meses.</w:t>
      </w:r>
      <w:r w:rsidRPr="00DD0904">
        <w:rPr>
          <w:rFonts w:ascii="Times New Roman" w:hAnsi="Times New Roman" w:cs="Times New Roman"/>
          <w:b/>
          <w:bCs/>
        </w:rPr>
        <w:t xml:space="preserve"> </w:t>
      </w:r>
      <w:r w:rsidRPr="00DD0904">
        <w:rPr>
          <w:rFonts w:ascii="Times New Roman" w:hAnsi="Times New Roman" w:cs="Times New Roman"/>
          <w:i/>
          <w:iCs/>
          <w:sz w:val="16"/>
          <w:szCs w:val="16"/>
        </w:rPr>
        <w:t>(</w:t>
      </w:r>
      <w:r w:rsidRPr="00DD0904">
        <w:rPr>
          <w:rFonts w:ascii="Times New Roman" w:hAnsi="Times New Roman" w:cs="Times New Roman"/>
          <w:b/>
          <w:bCs/>
          <w:i/>
          <w:iCs/>
          <w:sz w:val="16"/>
          <w:szCs w:val="16"/>
        </w:rPr>
        <w:t>Art. 26, V, Lei 6.766/79)</w:t>
      </w:r>
      <w:r w:rsidRPr="00DD0904">
        <w:rPr>
          <w:rFonts w:ascii="Times New Roman" w:hAnsi="Times New Roman" w:cs="Times New Roman"/>
          <w:b/>
          <w:bCs/>
        </w:rPr>
        <w:t xml:space="preserve"> </w:t>
      </w:r>
    </w:p>
    <w:p w14:paraId="6689EABC" w14:textId="77777777" w:rsidR="00AD0EB2" w:rsidRPr="00AB3DEF" w:rsidRDefault="00AD0EB2" w:rsidP="00AD0EB2">
      <w:pPr>
        <w:jc w:val="both"/>
        <w:rPr>
          <w:rFonts w:ascii="Times New Roman" w:hAnsi="Times New Roman" w:cs="Times New Roman"/>
          <w:b/>
          <w:bCs/>
        </w:rPr>
      </w:pPr>
    </w:p>
    <w:p w14:paraId="53FF21D6"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DAS DESPESAS E TRIBUTOS</w:t>
      </w:r>
    </w:p>
    <w:p w14:paraId="7DC1EC06"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 xml:space="preserve">Cláusula Terceira: </w:t>
      </w:r>
      <w:r w:rsidRPr="001F391A">
        <w:rPr>
          <w:rFonts w:ascii="Times New Roman" w:hAnsi="Times New Roman" w:cs="Times New Roman"/>
        </w:rPr>
        <w:t>Todas as despesas com a lavratura da escritura pública definitiva e seu respectivo registro serão suportadas exclusivamente pela Promitente Compradora.</w:t>
      </w:r>
    </w:p>
    <w:p w14:paraId="1388A7DB"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Cláusula Quarta</w:t>
      </w:r>
      <w:r w:rsidRPr="001F391A">
        <w:rPr>
          <w:rFonts w:ascii="Times New Roman" w:hAnsi="Times New Roman" w:cs="Times New Roman"/>
        </w:rPr>
        <w:t xml:space="preserve">: Todos os impostos, taxas e contribuições devidas pelos imóveis incidentes até a data da entrega do mesmo à Promitente Compradora ficam a cargo e sob a responsabilidade da Promitente Vendedora e, os que incidirem sobre os imóveis após a entrega correrão por conta exclusiva da Promitente Compradora. </w:t>
      </w:r>
    </w:p>
    <w:p w14:paraId="7C9C31D4" w14:textId="77777777" w:rsidR="00AD0EB2" w:rsidRPr="00DD0904" w:rsidRDefault="00AD0EB2" w:rsidP="00AD0EB2">
      <w:pPr>
        <w:jc w:val="both"/>
        <w:rPr>
          <w:rFonts w:ascii="Times New Roman" w:hAnsi="Times New Roman" w:cs="Times New Roman"/>
          <w:b/>
          <w:bCs/>
          <w:i/>
          <w:iCs/>
          <w:sz w:val="16"/>
          <w:szCs w:val="16"/>
        </w:rPr>
      </w:pPr>
      <w:r w:rsidRPr="001F391A">
        <w:rPr>
          <w:rFonts w:ascii="Times New Roman" w:hAnsi="Times New Roman" w:cs="Times New Roman"/>
          <w:b/>
          <w:bCs/>
        </w:rPr>
        <w:t xml:space="preserve">Parágrafo único: </w:t>
      </w:r>
      <w:r w:rsidRPr="001F391A">
        <w:rPr>
          <w:rFonts w:ascii="Times New Roman" w:hAnsi="Times New Roman" w:cs="Times New Roman"/>
        </w:rPr>
        <w:t>Fica estabelecid</w:t>
      </w:r>
      <w:r>
        <w:rPr>
          <w:rFonts w:ascii="Times New Roman" w:hAnsi="Times New Roman" w:cs="Times New Roman"/>
        </w:rPr>
        <w:t>o</w:t>
      </w:r>
      <w:r w:rsidRPr="001F391A">
        <w:rPr>
          <w:rFonts w:ascii="Times New Roman" w:hAnsi="Times New Roman" w:cs="Times New Roman"/>
        </w:rPr>
        <w:t xml:space="preserve"> desde logo que o ITBI (Imposto sobre a Transmissão de Bens Imóveis), cujo fato gerador é a compra e venda do imóvel descrito no objeto deste contrato, ficará a cargo da Promitente Compradora. </w:t>
      </w:r>
      <w:r w:rsidRPr="00DD0904">
        <w:rPr>
          <w:rFonts w:ascii="Times New Roman" w:hAnsi="Times New Roman" w:cs="Times New Roman"/>
          <w:b/>
          <w:bCs/>
          <w:i/>
          <w:iCs/>
          <w:sz w:val="16"/>
          <w:szCs w:val="16"/>
        </w:rPr>
        <w:t>(Art. 26, VI, Lei 6.766/79)</w:t>
      </w:r>
    </w:p>
    <w:p w14:paraId="0F3097D7" w14:textId="77777777" w:rsidR="00AD0EB2" w:rsidRDefault="00AD0EB2" w:rsidP="00AD0EB2">
      <w:pPr>
        <w:jc w:val="both"/>
        <w:rPr>
          <w:rFonts w:ascii="Times New Roman" w:hAnsi="Times New Roman" w:cs="Times New Roman"/>
          <w:b/>
          <w:bCs/>
        </w:rPr>
      </w:pPr>
    </w:p>
    <w:p w14:paraId="563DD677" w14:textId="77777777" w:rsidR="00AD0EB2" w:rsidRDefault="00AD0EB2" w:rsidP="00AD0EB2">
      <w:pPr>
        <w:jc w:val="both"/>
        <w:rPr>
          <w:rFonts w:ascii="Times New Roman" w:hAnsi="Times New Roman" w:cs="Times New Roman"/>
          <w:b/>
          <w:bCs/>
        </w:rPr>
      </w:pPr>
      <w:r>
        <w:rPr>
          <w:rFonts w:ascii="Times New Roman" w:hAnsi="Times New Roman" w:cs="Times New Roman"/>
          <w:b/>
          <w:bCs/>
        </w:rPr>
        <w:t>RESTRIÇÕES URBANÍSTICAS CONVENCIONAIS</w:t>
      </w:r>
    </w:p>
    <w:p w14:paraId="1D597863" w14:textId="77777777" w:rsidR="00AD0EB2" w:rsidRPr="000D5403" w:rsidRDefault="00AD0EB2" w:rsidP="00AD0EB2">
      <w:pPr>
        <w:jc w:val="both"/>
        <w:rPr>
          <w:rFonts w:ascii="Times New Roman" w:hAnsi="Times New Roman" w:cs="Times New Roman"/>
        </w:rPr>
      </w:pPr>
      <w:r w:rsidRPr="001F391A">
        <w:rPr>
          <w:rFonts w:ascii="Times New Roman" w:hAnsi="Times New Roman" w:cs="Times New Roman"/>
          <w:b/>
          <w:bCs/>
        </w:rPr>
        <w:t xml:space="preserve">Cláusula Quinta: </w:t>
      </w:r>
      <w:r w:rsidRPr="000D5403">
        <w:rPr>
          <w:rFonts w:ascii="Times New Roman" w:hAnsi="Times New Roman" w:cs="Times New Roman"/>
        </w:rPr>
        <w:t xml:space="preserve">Não há restrições urbanísticas convencionais no loteamento em referência, </w:t>
      </w:r>
      <w:r>
        <w:rPr>
          <w:rFonts w:ascii="Times New Roman" w:hAnsi="Times New Roman" w:cs="Times New Roman"/>
        </w:rPr>
        <w:t xml:space="preserve">devendo, no entanto, ser </w:t>
      </w:r>
      <w:r w:rsidRPr="000D5403">
        <w:rPr>
          <w:rFonts w:ascii="Times New Roman" w:hAnsi="Times New Roman" w:cs="Times New Roman"/>
        </w:rPr>
        <w:t xml:space="preserve">observada a legislação municipal </w:t>
      </w:r>
      <w:r>
        <w:rPr>
          <w:rFonts w:ascii="Times New Roman" w:hAnsi="Times New Roman" w:cs="Times New Roman"/>
        </w:rPr>
        <w:t xml:space="preserve">incidente </w:t>
      </w:r>
      <w:r w:rsidRPr="000D5403">
        <w:rPr>
          <w:rFonts w:ascii="Times New Roman" w:hAnsi="Times New Roman" w:cs="Times New Roman"/>
        </w:rPr>
        <w:t>sobre o tema.</w:t>
      </w:r>
      <w:r>
        <w:rPr>
          <w:rFonts w:ascii="Times New Roman" w:hAnsi="Times New Roman" w:cs="Times New Roman"/>
        </w:rPr>
        <w:t xml:space="preserve"> </w:t>
      </w:r>
      <w:r w:rsidRPr="00DD0904">
        <w:rPr>
          <w:rFonts w:ascii="Times New Roman" w:hAnsi="Times New Roman" w:cs="Times New Roman"/>
          <w:b/>
          <w:bCs/>
          <w:i/>
          <w:iCs/>
          <w:sz w:val="16"/>
          <w:szCs w:val="16"/>
        </w:rPr>
        <w:t>(Art. 26, VI</w:t>
      </w:r>
      <w:r>
        <w:rPr>
          <w:rFonts w:ascii="Times New Roman" w:hAnsi="Times New Roman" w:cs="Times New Roman"/>
          <w:b/>
          <w:bCs/>
          <w:i/>
          <w:iCs/>
          <w:sz w:val="16"/>
          <w:szCs w:val="16"/>
        </w:rPr>
        <w:t>I</w:t>
      </w:r>
      <w:r w:rsidRPr="00DD0904">
        <w:rPr>
          <w:rFonts w:ascii="Times New Roman" w:hAnsi="Times New Roman" w:cs="Times New Roman"/>
          <w:b/>
          <w:bCs/>
          <w:i/>
          <w:iCs/>
          <w:sz w:val="16"/>
          <w:szCs w:val="16"/>
        </w:rPr>
        <w:t>, Lei 6.766/79)</w:t>
      </w:r>
    </w:p>
    <w:p w14:paraId="0C6C29B0"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 IRRETRATABILIDADE</w:t>
      </w:r>
    </w:p>
    <w:p w14:paraId="2C87EF80"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 xml:space="preserve">Cláusula </w:t>
      </w:r>
      <w:r>
        <w:rPr>
          <w:rFonts w:ascii="Times New Roman" w:hAnsi="Times New Roman" w:cs="Times New Roman"/>
          <w:b/>
          <w:bCs/>
        </w:rPr>
        <w:t>Sexta</w:t>
      </w:r>
      <w:r w:rsidRPr="001F391A">
        <w:rPr>
          <w:rFonts w:ascii="Times New Roman" w:hAnsi="Times New Roman" w:cs="Times New Roman"/>
          <w:b/>
          <w:bCs/>
        </w:rPr>
        <w:t xml:space="preserve">: </w:t>
      </w:r>
      <w:r w:rsidRPr="001F391A">
        <w:rPr>
          <w:rFonts w:ascii="Times New Roman" w:hAnsi="Times New Roman" w:cs="Times New Roman"/>
        </w:rPr>
        <w:t>O presente compromisso é irrevogável e irretratável, contando cumpridas por ambas as partes as obrigações assumidas, renunciando os contratantes expressamente a qualquer direito de arrependimento, obrigando não apenas as partes aqui mencionadas, mas também seus herdeiros e sucessores a qualquer título.</w:t>
      </w:r>
      <w:r>
        <w:rPr>
          <w:rFonts w:ascii="Times New Roman" w:hAnsi="Times New Roman" w:cs="Times New Roman"/>
        </w:rPr>
        <w:t xml:space="preserve"> </w:t>
      </w:r>
      <w:r w:rsidRPr="00DD0904">
        <w:rPr>
          <w:rFonts w:ascii="Times New Roman" w:hAnsi="Times New Roman" w:cs="Times New Roman"/>
          <w:b/>
          <w:bCs/>
          <w:i/>
          <w:iCs/>
          <w:sz w:val="16"/>
          <w:szCs w:val="16"/>
        </w:rPr>
        <w:t>(Art. 2</w:t>
      </w:r>
      <w:r>
        <w:rPr>
          <w:rFonts w:ascii="Times New Roman" w:hAnsi="Times New Roman" w:cs="Times New Roman"/>
          <w:b/>
          <w:bCs/>
          <w:i/>
          <w:iCs/>
          <w:sz w:val="16"/>
          <w:szCs w:val="16"/>
        </w:rPr>
        <w:t xml:space="preserve">5 </w:t>
      </w:r>
      <w:r w:rsidRPr="00DD0904">
        <w:rPr>
          <w:rFonts w:ascii="Times New Roman" w:hAnsi="Times New Roman" w:cs="Times New Roman"/>
          <w:b/>
          <w:bCs/>
          <w:i/>
          <w:iCs/>
          <w:sz w:val="16"/>
          <w:szCs w:val="16"/>
        </w:rPr>
        <w:t>Lei 6.766/79)</w:t>
      </w:r>
    </w:p>
    <w:p w14:paraId="75FBBB91" w14:textId="77777777" w:rsidR="00AD0EB2" w:rsidRPr="001F391A" w:rsidRDefault="00AD0EB2" w:rsidP="00AD0EB2">
      <w:pPr>
        <w:jc w:val="both"/>
        <w:rPr>
          <w:rFonts w:ascii="Times New Roman" w:hAnsi="Times New Roman" w:cs="Times New Roman"/>
        </w:rPr>
      </w:pPr>
    </w:p>
    <w:p w14:paraId="5557A11C"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 RESOLUÇÃO CONTRATUAL:</w:t>
      </w:r>
    </w:p>
    <w:p w14:paraId="1DCC9DB2"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Cláusula S</w:t>
      </w:r>
      <w:r>
        <w:rPr>
          <w:rFonts w:ascii="Times New Roman" w:hAnsi="Times New Roman" w:cs="Times New Roman"/>
          <w:b/>
          <w:bCs/>
        </w:rPr>
        <w:t>étima</w:t>
      </w:r>
      <w:r w:rsidRPr="001F391A">
        <w:rPr>
          <w:rFonts w:ascii="Times New Roman" w:hAnsi="Times New Roman" w:cs="Times New Roman"/>
        </w:rPr>
        <w:t xml:space="preserve">: </w:t>
      </w:r>
      <w:r w:rsidRPr="00DD0904">
        <w:rPr>
          <w:rFonts w:ascii="Times New Roman" w:hAnsi="Times New Roman" w:cs="Times New Roman"/>
        </w:rPr>
        <w:t>Na hipótese de resolução motivada por inadimplemento da PROMITENTE COMPRADORA haverá restituição dos valores pagos à Promitente Vendedora, atualizado pelo INCC-M, deduzidos, cumulativamente, a cláusula penal compensatória de 10% (dez por cento) das quantias pagas, independente de prejuízo, e o valor relativo aos impostos reais incidentes sobre o imóvel e demais encargos despesas extrajudiciais e judiciais que a Promitente Vendedora tiver para exigir seus direitos, conforme contrato</w:t>
      </w:r>
      <w:r>
        <w:rPr>
          <w:rFonts w:ascii="Times New Roman" w:hAnsi="Times New Roman" w:cs="Times New Roman"/>
        </w:rPr>
        <w:t>, sendo que a</w:t>
      </w:r>
      <w:r w:rsidRPr="00DD0904">
        <w:rPr>
          <w:rFonts w:ascii="Times New Roman" w:hAnsi="Times New Roman" w:cs="Times New Roman"/>
        </w:rPr>
        <w:t>pós as deduções antes mencionadas, se houver saldo devedor, a restituição do saldo deverá ser realizada em parcela única após prazo de 180 (dias), contado da data do desfazimento do contrato.</w:t>
      </w:r>
    </w:p>
    <w:p w14:paraId="4DCA6611" w14:textId="77777777" w:rsidR="00AD0EB2" w:rsidRPr="00DD0904" w:rsidRDefault="00AD0EB2" w:rsidP="00AD0EB2">
      <w:pPr>
        <w:jc w:val="both"/>
        <w:rPr>
          <w:rFonts w:ascii="Times New Roman" w:hAnsi="Times New Roman" w:cs="Times New Roman"/>
          <w:i/>
          <w:iCs/>
          <w:sz w:val="16"/>
          <w:szCs w:val="16"/>
        </w:rPr>
      </w:pPr>
      <w:r w:rsidRPr="001F391A">
        <w:rPr>
          <w:rFonts w:ascii="Times New Roman" w:hAnsi="Times New Roman" w:cs="Times New Roman"/>
          <w:b/>
          <w:bCs/>
        </w:rPr>
        <w:lastRenderedPageBreak/>
        <w:t xml:space="preserve">Cláusula </w:t>
      </w:r>
      <w:r>
        <w:rPr>
          <w:rFonts w:ascii="Times New Roman" w:hAnsi="Times New Roman" w:cs="Times New Roman"/>
          <w:b/>
          <w:bCs/>
        </w:rPr>
        <w:t>Oitava</w:t>
      </w:r>
      <w:r w:rsidRPr="001F391A">
        <w:rPr>
          <w:rFonts w:ascii="Times New Roman" w:hAnsi="Times New Roman" w:cs="Times New Roman"/>
        </w:rPr>
        <w:t xml:space="preserve">: </w:t>
      </w:r>
      <w:r w:rsidRPr="00DD0904">
        <w:rPr>
          <w:rFonts w:ascii="Times New Roman" w:hAnsi="Times New Roman" w:cs="Times New Roman"/>
        </w:rPr>
        <w:t>Em caso de resolução motivada por inadimplemento da PROMITENTE VENDEDORA caberá a (I) restituição dos valores recebidos para a Promitente Compradora, atualizados pelo INCC</w:t>
      </w:r>
      <w:r>
        <w:rPr>
          <w:rFonts w:ascii="Times New Roman" w:hAnsi="Times New Roman" w:cs="Times New Roman"/>
        </w:rPr>
        <w:t>-M</w:t>
      </w:r>
      <w:r w:rsidRPr="00DD0904">
        <w:rPr>
          <w:rFonts w:ascii="Times New Roman" w:hAnsi="Times New Roman" w:cs="Times New Roman"/>
        </w:rPr>
        <w:t>; (II) cláusula penal de 10% (dez) por cento sobre os valores recebidos; e (III) despesas extrajudiciais e judiciais que a Promitente Compradora tiver para exigir seus direitos conforme contrato</w:t>
      </w:r>
      <w:r>
        <w:rPr>
          <w:rFonts w:ascii="Times New Roman" w:hAnsi="Times New Roman" w:cs="Times New Roman"/>
        </w:rPr>
        <w:t>, sendo que a</w:t>
      </w:r>
      <w:r w:rsidRPr="00DD0904">
        <w:rPr>
          <w:rFonts w:ascii="Times New Roman" w:hAnsi="Times New Roman" w:cs="Times New Roman"/>
        </w:rPr>
        <w:t xml:space="preserve"> restituição dos valores e o pagamento da cláusula penal deverá ser realizada em parcela única no prazo de 60 dias a contar da resolução.</w:t>
      </w:r>
      <w:r w:rsidRPr="001F391A">
        <w:rPr>
          <w:rFonts w:ascii="Times New Roman" w:hAnsi="Times New Roman" w:cs="Times New Roman"/>
        </w:rPr>
        <w:t xml:space="preserve"> </w:t>
      </w:r>
      <w:r w:rsidRPr="00DD0904">
        <w:rPr>
          <w:rFonts w:ascii="Times New Roman" w:hAnsi="Times New Roman" w:cs="Times New Roman"/>
          <w:b/>
          <w:bCs/>
          <w:i/>
          <w:iCs/>
          <w:sz w:val="16"/>
          <w:szCs w:val="16"/>
        </w:rPr>
        <w:t>(Art. 26, V, Lei 6.766/79)</w:t>
      </w:r>
      <w:r w:rsidRPr="00DD0904">
        <w:rPr>
          <w:rFonts w:ascii="Times New Roman" w:hAnsi="Times New Roman" w:cs="Times New Roman"/>
          <w:i/>
          <w:iCs/>
          <w:sz w:val="16"/>
          <w:szCs w:val="16"/>
        </w:rPr>
        <w:t xml:space="preserve"> </w:t>
      </w:r>
    </w:p>
    <w:p w14:paraId="68BA810D" w14:textId="77777777" w:rsidR="00AD0EB2" w:rsidRPr="001F391A" w:rsidRDefault="00AD0EB2" w:rsidP="00AD0EB2">
      <w:pPr>
        <w:jc w:val="both"/>
        <w:rPr>
          <w:rFonts w:ascii="Times New Roman" w:hAnsi="Times New Roman" w:cs="Times New Roman"/>
        </w:rPr>
      </w:pPr>
    </w:p>
    <w:p w14:paraId="55F5B89F"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DO FORO</w:t>
      </w:r>
    </w:p>
    <w:p w14:paraId="4EB890FD" w14:textId="77777777" w:rsidR="00AD0EB2" w:rsidRPr="001F391A" w:rsidRDefault="00AD0EB2" w:rsidP="00AD0EB2">
      <w:pPr>
        <w:jc w:val="both"/>
        <w:rPr>
          <w:rFonts w:ascii="Times New Roman" w:hAnsi="Times New Roman" w:cs="Times New Roman"/>
        </w:rPr>
      </w:pPr>
      <w:r w:rsidRPr="00DF18BC">
        <w:rPr>
          <w:rFonts w:ascii="Times New Roman" w:hAnsi="Times New Roman" w:cs="Times New Roman"/>
          <w:b/>
          <w:bCs/>
        </w:rPr>
        <w:t xml:space="preserve">Cláusula </w:t>
      </w:r>
      <w:r>
        <w:rPr>
          <w:rFonts w:ascii="Times New Roman" w:hAnsi="Times New Roman" w:cs="Times New Roman"/>
          <w:b/>
          <w:bCs/>
        </w:rPr>
        <w:t>Nona</w:t>
      </w:r>
      <w:r w:rsidRPr="00DF18BC">
        <w:rPr>
          <w:rFonts w:ascii="Times New Roman" w:hAnsi="Times New Roman" w:cs="Times New Roman"/>
          <w:b/>
          <w:bCs/>
        </w:rPr>
        <w:t>:</w:t>
      </w:r>
      <w:r w:rsidRPr="001F391A">
        <w:rPr>
          <w:rFonts w:ascii="Times New Roman" w:hAnsi="Times New Roman" w:cs="Times New Roman"/>
        </w:rPr>
        <w:t xml:space="preserve"> A partes elegem o Foro da Comarca de </w:t>
      </w:r>
      <w:r>
        <w:rPr>
          <w:rFonts w:ascii="Times New Roman" w:hAnsi="Times New Roman" w:cs="Times New Roman"/>
        </w:rPr>
        <w:t>???</w:t>
      </w:r>
      <w:r w:rsidRPr="001F391A">
        <w:rPr>
          <w:rFonts w:ascii="Times New Roman" w:hAnsi="Times New Roman" w:cs="Times New Roman"/>
        </w:rPr>
        <w:t>-RS para serem dirimidas qualquer dúvidas ou outras situações decorrentes do presente contrato, com renúncia expressa de qualquer outro, por mais privilégio que seja.</w:t>
      </w:r>
    </w:p>
    <w:p w14:paraId="199F22F6" w14:textId="77777777" w:rsidR="00AD0EB2" w:rsidRPr="001F391A" w:rsidRDefault="00AD0EB2" w:rsidP="00AD0EB2">
      <w:pPr>
        <w:jc w:val="both"/>
        <w:rPr>
          <w:rFonts w:ascii="Times New Roman" w:hAnsi="Times New Roman" w:cs="Times New Roman"/>
        </w:rPr>
      </w:pPr>
    </w:p>
    <w:p w14:paraId="090D042C"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E por estarem ajust</w:t>
      </w:r>
      <w:r>
        <w:rPr>
          <w:rFonts w:ascii="Times New Roman" w:hAnsi="Times New Roman" w:cs="Times New Roman"/>
        </w:rPr>
        <w:t>a</w:t>
      </w:r>
      <w:r w:rsidRPr="001F391A">
        <w:rPr>
          <w:rFonts w:ascii="Times New Roman" w:hAnsi="Times New Roman" w:cs="Times New Roman"/>
        </w:rPr>
        <w:t>das e contratadas de mútuo e comum acordo, assinam o presente contrato em 3(três vias) de igual teor e forma, na presença de duas testemunhas.</w:t>
      </w:r>
    </w:p>
    <w:p w14:paraId="5365C66D" w14:textId="77777777" w:rsidR="00AD0EB2" w:rsidRPr="001F391A" w:rsidRDefault="00AD0EB2" w:rsidP="00AD0EB2">
      <w:pPr>
        <w:jc w:val="both"/>
        <w:rPr>
          <w:rFonts w:ascii="Times New Roman" w:hAnsi="Times New Roman" w:cs="Times New Roman"/>
        </w:rPr>
      </w:pPr>
    </w:p>
    <w:p w14:paraId="027A3784" w14:textId="77777777" w:rsidR="00AD0EB2" w:rsidRPr="001F391A" w:rsidRDefault="00AD0EB2" w:rsidP="00AD0EB2">
      <w:pPr>
        <w:jc w:val="both"/>
        <w:rPr>
          <w:rFonts w:ascii="Times New Roman" w:hAnsi="Times New Roman" w:cs="Times New Roman"/>
        </w:rPr>
      </w:pPr>
      <w:r>
        <w:rPr>
          <w:rFonts w:ascii="Times New Roman" w:hAnsi="Times New Roman" w:cs="Times New Roman"/>
        </w:rPr>
        <w:t>Local</w:t>
      </w:r>
      <w:r w:rsidRPr="001F391A">
        <w:rPr>
          <w:rFonts w:ascii="Times New Roman" w:hAnsi="Times New Roman" w:cs="Times New Roman"/>
        </w:rPr>
        <w:t xml:space="preserve">/RS, </w:t>
      </w:r>
      <w:r>
        <w:rPr>
          <w:rFonts w:ascii="Times New Roman" w:hAnsi="Times New Roman" w:cs="Times New Roman"/>
        </w:rPr>
        <w:t>data.</w:t>
      </w:r>
    </w:p>
    <w:p w14:paraId="25B0765B" w14:textId="77777777" w:rsidR="00AD0EB2" w:rsidRPr="001F391A" w:rsidRDefault="00AD0EB2" w:rsidP="00AD0EB2">
      <w:pPr>
        <w:jc w:val="both"/>
        <w:rPr>
          <w:rFonts w:ascii="Times New Roman" w:hAnsi="Times New Roman" w:cs="Times New Roman"/>
        </w:rPr>
      </w:pPr>
    </w:p>
    <w:p w14:paraId="7DB94BC3"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___________________________________________</w:t>
      </w:r>
    </w:p>
    <w:p w14:paraId="489C6C5A" w14:textId="77777777" w:rsidR="00AD0EB2" w:rsidRPr="001F391A" w:rsidRDefault="00AD0EB2" w:rsidP="00AD0EB2">
      <w:pPr>
        <w:jc w:val="both"/>
        <w:rPr>
          <w:rFonts w:ascii="Times New Roman" w:hAnsi="Times New Roman" w:cs="Times New Roman"/>
        </w:rPr>
      </w:pPr>
      <w:r>
        <w:rPr>
          <w:rFonts w:ascii="Times New Roman" w:hAnsi="Times New Roman" w:cs="Times New Roman"/>
        </w:rPr>
        <w:t>PROMITENTE VENDEDOR(A)</w:t>
      </w:r>
    </w:p>
    <w:p w14:paraId="33F5A3EB" w14:textId="77777777" w:rsidR="00AD0EB2" w:rsidRPr="001F391A" w:rsidRDefault="00AD0EB2" w:rsidP="00AD0EB2">
      <w:pPr>
        <w:jc w:val="both"/>
        <w:rPr>
          <w:rFonts w:ascii="Times New Roman" w:hAnsi="Times New Roman" w:cs="Times New Roman"/>
        </w:rPr>
      </w:pPr>
    </w:p>
    <w:p w14:paraId="719E456F"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_________________________________________</w:t>
      </w:r>
    </w:p>
    <w:p w14:paraId="5FDAB613" w14:textId="77777777" w:rsidR="00AD0EB2" w:rsidRPr="001F391A" w:rsidRDefault="00AD0EB2" w:rsidP="00AD0EB2">
      <w:pPr>
        <w:jc w:val="both"/>
        <w:rPr>
          <w:rFonts w:ascii="Times New Roman" w:hAnsi="Times New Roman" w:cs="Times New Roman"/>
        </w:rPr>
      </w:pPr>
      <w:r>
        <w:rPr>
          <w:rFonts w:ascii="Times New Roman" w:hAnsi="Times New Roman" w:cs="Times New Roman"/>
        </w:rPr>
        <w:t>PROMITENTE COMPRADOR(A)</w:t>
      </w:r>
    </w:p>
    <w:p w14:paraId="6487CF64" w14:textId="77777777" w:rsidR="00AD0EB2" w:rsidRDefault="00AD0EB2" w:rsidP="00AD0EB2">
      <w:pPr>
        <w:jc w:val="both"/>
        <w:rPr>
          <w:rFonts w:ascii="Times New Roman" w:hAnsi="Times New Roman" w:cs="Times New Roman"/>
        </w:rPr>
      </w:pPr>
    </w:p>
    <w:p w14:paraId="492C1D06" w14:textId="77777777" w:rsidR="00AD0EB2" w:rsidRPr="001F391A" w:rsidRDefault="00AD0EB2" w:rsidP="00AD0EB2">
      <w:pPr>
        <w:jc w:val="both"/>
        <w:rPr>
          <w:rFonts w:ascii="Times New Roman" w:hAnsi="Times New Roman" w:cs="Times New Roman"/>
        </w:rPr>
      </w:pPr>
    </w:p>
    <w:p w14:paraId="3C624606"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______________________________                             ___________________________</w:t>
      </w:r>
    </w:p>
    <w:p w14:paraId="21251BAA" w14:textId="77777777" w:rsidR="00AD0EB2" w:rsidRPr="001F391A" w:rsidRDefault="00AD0EB2" w:rsidP="00AD0EB2">
      <w:pPr>
        <w:jc w:val="both"/>
        <w:rPr>
          <w:rFonts w:ascii="Times New Roman" w:hAnsi="Times New Roman" w:cs="Times New Roman"/>
        </w:rPr>
      </w:pPr>
      <w:proofErr w:type="spellStart"/>
      <w:r w:rsidRPr="001F391A">
        <w:rPr>
          <w:rFonts w:ascii="Times New Roman" w:hAnsi="Times New Roman" w:cs="Times New Roman"/>
        </w:rPr>
        <w:t>Testemuha</w:t>
      </w:r>
      <w:proofErr w:type="spellEnd"/>
      <w:r w:rsidRPr="001F391A">
        <w:rPr>
          <w:rFonts w:ascii="Times New Roman" w:hAnsi="Times New Roman" w:cs="Times New Roman"/>
        </w:rPr>
        <w:t xml:space="preserve"> 1                                                                    Testemunha 2 </w:t>
      </w:r>
    </w:p>
    <w:p w14:paraId="27A3072D" w14:textId="77777777" w:rsidR="00AD0EB2" w:rsidRPr="001F391A" w:rsidRDefault="00AD0EB2" w:rsidP="00AD0EB2">
      <w:pPr>
        <w:jc w:val="both"/>
        <w:rPr>
          <w:rFonts w:ascii="Times New Roman" w:hAnsi="Times New Roman" w:cs="Times New Roman"/>
        </w:rPr>
      </w:pPr>
    </w:p>
    <w:p w14:paraId="34570897" w14:textId="77777777" w:rsidR="00AD0EB2" w:rsidRPr="001F391A" w:rsidRDefault="00AD0EB2" w:rsidP="00AD0EB2">
      <w:pPr>
        <w:jc w:val="both"/>
        <w:rPr>
          <w:rFonts w:ascii="Times New Roman" w:hAnsi="Times New Roman" w:cs="Times New Roman"/>
        </w:rPr>
      </w:pPr>
    </w:p>
    <w:p w14:paraId="7CD43B4D" w14:textId="77777777" w:rsidR="00AD0EB2" w:rsidRDefault="00AD0EB2" w:rsidP="00C45D9B">
      <w:pPr>
        <w:spacing w:before="225" w:after="225" w:line="240" w:lineRule="auto"/>
        <w:rPr>
          <w:rFonts w:ascii="Arial" w:eastAsia="Times New Roman" w:hAnsi="Arial" w:cs="Arial"/>
          <w:kern w:val="0"/>
          <w:sz w:val="20"/>
          <w:szCs w:val="20"/>
          <w:lang w:eastAsia="pt-BR"/>
          <w14:ligatures w14:val="none"/>
        </w:rPr>
      </w:pPr>
    </w:p>
    <w:p w14:paraId="4BA8A7C1" w14:textId="77777777" w:rsidR="00AD0EB2" w:rsidRPr="00204B98" w:rsidRDefault="00AD0EB2" w:rsidP="00C45D9B">
      <w:pPr>
        <w:spacing w:before="225" w:after="225" w:line="240" w:lineRule="auto"/>
        <w:rPr>
          <w:rFonts w:ascii="Arial" w:eastAsia="Times New Roman" w:hAnsi="Arial" w:cs="Arial"/>
          <w:kern w:val="0"/>
          <w:sz w:val="20"/>
          <w:szCs w:val="20"/>
          <w:lang w:eastAsia="pt-BR"/>
          <w14:ligatures w14:val="none"/>
        </w:rPr>
      </w:pPr>
    </w:p>
    <w:sectPr w:rsidR="00AD0EB2" w:rsidRPr="00204B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6136F2"/>
    <w:multiLevelType w:val="multilevel"/>
    <w:tmpl w:val="43AE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2754A"/>
    <w:multiLevelType w:val="hybridMultilevel"/>
    <w:tmpl w:val="651A2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101AC"/>
    <w:multiLevelType w:val="multilevel"/>
    <w:tmpl w:val="947CE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7930"/>
    <w:multiLevelType w:val="multilevel"/>
    <w:tmpl w:val="F5D82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7CD8"/>
    <w:multiLevelType w:val="multilevel"/>
    <w:tmpl w:val="7892F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42F52"/>
    <w:multiLevelType w:val="multilevel"/>
    <w:tmpl w:val="0FCEC4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E01D7"/>
    <w:multiLevelType w:val="multilevel"/>
    <w:tmpl w:val="A2DEB4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E6D74"/>
    <w:multiLevelType w:val="multilevel"/>
    <w:tmpl w:val="815632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09B"/>
    <w:multiLevelType w:val="multilevel"/>
    <w:tmpl w:val="82DA76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00D2F"/>
    <w:multiLevelType w:val="multilevel"/>
    <w:tmpl w:val="CE88C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B26E3"/>
    <w:multiLevelType w:val="multilevel"/>
    <w:tmpl w:val="2F6EE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470D0"/>
    <w:multiLevelType w:val="multilevel"/>
    <w:tmpl w:val="3F109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33B03"/>
    <w:multiLevelType w:val="multilevel"/>
    <w:tmpl w:val="67FC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961DEF"/>
    <w:multiLevelType w:val="multilevel"/>
    <w:tmpl w:val="3E0E2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85998"/>
    <w:multiLevelType w:val="multilevel"/>
    <w:tmpl w:val="DFE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0588A"/>
    <w:multiLevelType w:val="multilevel"/>
    <w:tmpl w:val="FE4A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603BC"/>
    <w:multiLevelType w:val="multilevel"/>
    <w:tmpl w:val="C3288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BC1441"/>
    <w:multiLevelType w:val="multilevel"/>
    <w:tmpl w:val="86308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70B6B"/>
    <w:multiLevelType w:val="multilevel"/>
    <w:tmpl w:val="63286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C76498"/>
    <w:multiLevelType w:val="multilevel"/>
    <w:tmpl w:val="BA14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F5382"/>
    <w:multiLevelType w:val="multilevel"/>
    <w:tmpl w:val="CC1AB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CC14CD"/>
    <w:multiLevelType w:val="multilevel"/>
    <w:tmpl w:val="5B5E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5B2EBA"/>
    <w:multiLevelType w:val="multilevel"/>
    <w:tmpl w:val="A63486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05099"/>
    <w:multiLevelType w:val="multilevel"/>
    <w:tmpl w:val="75EE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932FB"/>
    <w:multiLevelType w:val="multilevel"/>
    <w:tmpl w:val="F5B6F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EB0877"/>
    <w:multiLevelType w:val="multilevel"/>
    <w:tmpl w:val="DF90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E1F12"/>
    <w:multiLevelType w:val="multilevel"/>
    <w:tmpl w:val="50C40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55345B"/>
    <w:multiLevelType w:val="multilevel"/>
    <w:tmpl w:val="8CD65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56301"/>
    <w:multiLevelType w:val="multilevel"/>
    <w:tmpl w:val="E758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2363ED"/>
    <w:multiLevelType w:val="multilevel"/>
    <w:tmpl w:val="7A64D5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6E69A4"/>
    <w:multiLevelType w:val="multilevel"/>
    <w:tmpl w:val="F0AA52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D1599"/>
    <w:multiLevelType w:val="multilevel"/>
    <w:tmpl w:val="AC3649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6A4AAF"/>
    <w:multiLevelType w:val="multilevel"/>
    <w:tmpl w:val="CA3C0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7904E5"/>
    <w:multiLevelType w:val="multilevel"/>
    <w:tmpl w:val="098E0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90C30"/>
    <w:multiLevelType w:val="multilevel"/>
    <w:tmpl w:val="9E6E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CD73A1"/>
    <w:multiLevelType w:val="multilevel"/>
    <w:tmpl w:val="711A89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CF1503"/>
    <w:multiLevelType w:val="multilevel"/>
    <w:tmpl w:val="880C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A86D25"/>
    <w:multiLevelType w:val="multilevel"/>
    <w:tmpl w:val="C87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C3CAF"/>
    <w:multiLevelType w:val="multilevel"/>
    <w:tmpl w:val="85C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F50FE0"/>
    <w:multiLevelType w:val="multilevel"/>
    <w:tmpl w:val="49FE2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D1095"/>
    <w:multiLevelType w:val="multilevel"/>
    <w:tmpl w:val="B75A7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6D576B"/>
    <w:multiLevelType w:val="multilevel"/>
    <w:tmpl w:val="D7C655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A94264"/>
    <w:multiLevelType w:val="multilevel"/>
    <w:tmpl w:val="8FA4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992DC5"/>
    <w:multiLevelType w:val="multilevel"/>
    <w:tmpl w:val="126A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D70F0E"/>
    <w:multiLevelType w:val="multilevel"/>
    <w:tmpl w:val="6A0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FB3048"/>
    <w:multiLevelType w:val="multilevel"/>
    <w:tmpl w:val="D97A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79"/>
  </w:num>
  <w:num w:numId="2" w16cid:durableId="1229271104">
    <w:abstractNumId w:val="36"/>
  </w:num>
  <w:num w:numId="3" w16cid:durableId="1234774015">
    <w:abstractNumId w:val="73"/>
  </w:num>
  <w:num w:numId="4" w16cid:durableId="452093054">
    <w:abstractNumId w:val="43"/>
  </w:num>
  <w:num w:numId="5" w16cid:durableId="1870490603">
    <w:abstractNumId w:val="8"/>
  </w:num>
  <w:num w:numId="6" w16cid:durableId="1430617835">
    <w:abstractNumId w:val="9"/>
  </w:num>
  <w:num w:numId="7" w16cid:durableId="1171263636">
    <w:abstractNumId w:val="80"/>
  </w:num>
  <w:num w:numId="8" w16cid:durableId="1488935072">
    <w:abstractNumId w:val="38"/>
  </w:num>
  <w:num w:numId="9" w16cid:durableId="1071468840">
    <w:abstractNumId w:val="15"/>
  </w:num>
  <w:num w:numId="10" w16cid:durableId="896280312">
    <w:abstractNumId w:val="52"/>
  </w:num>
  <w:num w:numId="11" w16cid:durableId="1098215801">
    <w:abstractNumId w:val="6"/>
  </w:num>
  <w:num w:numId="12" w16cid:durableId="1892502170">
    <w:abstractNumId w:val="2"/>
  </w:num>
  <w:num w:numId="13" w16cid:durableId="1125394171">
    <w:abstractNumId w:val="62"/>
  </w:num>
  <w:num w:numId="14" w16cid:durableId="378743186">
    <w:abstractNumId w:val="46"/>
  </w:num>
  <w:num w:numId="15" w16cid:durableId="248196706">
    <w:abstractNumId w:val="3"/>
  </w:num>
  <w:num w:numId="16" w16cid:durableId="767971573">
    <w:abstractNumId w:val="68"/>
  </w:num>
  <w:num w:numId="17" w16cid:durableId="2087416807">
    <w:abstractNumId w:val="14"/>
  </w:num>
  <w:num w:numId="18" w16cid:durableId="1165508412">
    <w:abstractNumId w:val="45"/>
  </w:num>
  <w:num w:numId="19" w16cid:durableId="1830516533">
    <w:abstractNumId w:val="76"/>
  </w:num>
  <w:num w:numId="20" w16cid:durableId="1819423248">
    <w:abstractNumId w:val="40"/>
  </w:num>
  <w:num w:numId="21" w16cid:durableId="1181430061">
    <w:abstractNumId w:val="61"/>
  </w:num>
  <w:num w:numId="22" w16cid:durableId="1310743014">
    <w:abstractNumId w:val="55"/>
  </w:num>
  <w:num w:numId="23" w16cid:durableId="669065542">
    <w:abstractNumId w:val="28"/>
  </w:num>
  <w:num w:numId="24" w16cid:durableId="2076009554">
    <w:abstractNumId w:val="44"/>
  </w:num>
  <w:num w:numId="25" w16cid:durableId="1885867416">
    <w:abstractNumId w:val="27"/>
  </w:num>
  <w:num w:numId="26" w16cid:durableId="982350440">
    <w:abstractNumId w:val="51"/>
  </w:num>
  <w:num w:numId="27" w16cid:durableId="1242369050">
    <w:abstractNumId w:val="18"/>
  </w:num>
  <w:num w:numId="28" w16cid:durableId="2029257609">
    <w:abstractNumId w:val="26"/>
  </w:num>
  <w:num w:numId="29" w16cid:durableId="1445930026">
    <w:abstractNumId w:val="47"/>
  </w:num>
  <w:num w:numId="30" w16cid:durableId="507908946">
    <w:abstractNumId w:val="7"/>
  </w:num>
  <w:num w:numId="31" w16cid:durableId="1439179752">
    <w:abstractNumId w:val="69"/>
  </w:num>
  <w:num w:numId="32" w16cid:durableId="829103788">
    <w:abstractNumId w:val="13"/>
  </w:num>
  <w:num w:numId="33" w16cid:durableId="1925993208">
    <w:abstractNumId w:val="11"/>
  </w:num>
  <w:num w:numId="34" w16cid:durableId="506211661">
    <w:abstractNumId w:val="22"/>
  </w:num>
  <w:num w:numId="35" w16cid:durableId="1927764697">
    <w:abstractNumId w:val="0"/>
  </w:num>
  <w:num w:numId="36" w16cid:durableId="222833935">
    <w:abstractNumId w:val="37"/>
  </w:num>
  <w:num w:numId="37" w16cid:durableId="15816864">
    <w:abstractNumId w:val="4"/>
  </w:num>
  <w:num w:numId="38" w16cid:durableId="2093117761">
    <w:abstractNumId w:val="67"/>
  </w:num>
  <w:num w:numId="39" w16cid:durableId="870845913">
    <w:abstractNumId w:val="12"/>
  </w:num>
  <w:num w:numId="40" w16cid:durableId="641691243">
    <w:abstractNumId w:val="31"/>
  </w:num>
  <w:num w:numId="41" w16cid:durableId="2100129263">
    <w:abstractNumId w:val="1"/>
  </w:num>
  <w:num w:numId="42" w16cid:durableId="1716157099">
    <w:abstractNumId w:val="63"/>
  </w:num>
  <w:num w:numId="43" w16cid:durableId="1180463950">
    <w:abstractNumId w:val="70"/>
  </w:num>
  <w:num w:numId="44" w16cid:durableId="1375498707">
    <w:abstractNumId w:val="75"/>
  </w:num>
  <w:num w:numId="45" w16cid:durableId="971717510">
    <w:abstractNumId w:val="25"/>
  </w:num>
  <w:num w:numId="46" w16cid:durableId="1351028288">
    <w:abstractNumId w:val="66"/>
  </w:num>
  <w:num w:numId="47" w16cid:durableId="1497961727">
    <w:abstractNumId w:val="49"/>
  </w:num>
  <w:num w:numId="48" w16cid:durableId="1008364348">
    <w:abstractNumId w:val="39"/>
  </w:num>
  <w:num w:numId="49" w16cid:durableId="453327386">
    <w:abstractNumId w:val="74"/>
  </w:num>
  <w:num w:numId="50" w16cid:durableId="886645696">
    <w:abstractNumId w:val="48"/>
  </w:num>
  <w:num w:numId="51" w16cid:durableId="657540155">
    <w:abstractNumId w:val="42"/>
  </w:num>
  <w:num w:numId="52" w16cid:durableId="1185941028">
    <w:abstractNumId w:val="59"/>
  </w:num>
  <w:num w:numId="53" w16cid:durableId="980385187">
    <w:abstractNumId w:val="30"/>
  </w:num>
  <w:num w:numId="54" w16cid:durableId="731736168">
    <w:abstractNumId w:val="50"/>
  </w:num>
  <w:num w:numId="55" w16cid:durableId="701712021">
    <w:abstractNumId w:val="71"/>
  </w:num>
  <w:num w:numId="56" w16cid:durableId="387802228">
    <w:abstractNumId w:val="33"/>
  </w:num>
  <w:num w:numId="57" w16cid:durableId="30345446">
    <w:abstractNumId w:val="78"/>
  </w:num>
  <w:num w:numId="58" w16cid:durableId="537624118">
    <w:abstractNumId w:val="34"/>
  </w:num>
  <w:num w:numId="59" w16cid:durableId="1052343943">
    <w:abstractNumId w:val="60"/>
  </w:num>
  <w:num w:numId="60" w16cid:durableId="1223371158">
    <w:abstractNumId w:val="35"/>
  </w:num>
  <w:num w:numId="61" w16cid:durableId="436291517">
    <w:abstractNumId w:val="65"/>
  </w:num>
  <w:num w:numId="62" w16cid:durableId="1696074650">
    <w:abstractNumId w:val="77"/>
  </w:num>
  <w:num w:numId="63" w16cid:durableId="1081833035">
    <w:abstractNumId w:val="21"/>
  </w:num>
  <w:num w:numId="64" w16cid:durableId="1762483945">
    <w:abstractNumId w:val="23"/>
  </w:num>
  <w:num w:numId="65" w16cid:durableId="1791590225">
    <w:abstractNumId w:val="54"/>
  </w:num>
  <w:num w:numId="66" w16cid:durableId="557472703">
    <w:abstractNumId w:val="24"/>
  </w:num>
  <w:num w:numId="67" w16cid:durableId="1735008482">
    <w:abstractNumId w:val="10"/>
  </w:num>
  <w:num w:numId="68" w16cid:durableId="1172139961">
    <w:abstractNumId w:val="5"/>
  </w:num>
  <w:num w:numId="69" w16cid:durableId="1503813865">
    <w:abstractNumId w:val="64"/>
  </w:num>
  <w:num w:numId="70" w16cid:durableId="306664080">
    <w:abstractNumId w:val="56"/>
  </w:num>
  <w:num w:numId="71" w16cid:durableId="542518033">
    <w:abstractNumId w:val="53"/>
  </w:num>
  <w:num w:numId="72" w16cid:durableId="1923292376">
    <w:abstractNumId w:val="57"/>
  </w:num>
  <w:num w:numId="73" w16cid:durableId="1261061319">
    <w:abstractNumId w:val="19"/>
  </w:num>
  <w:num w:numId="74" w16cid:durableId="1544125511">
    <w:abstractNumId w:val="17"/>
  </w:num>
  <w:num w:numId="75" w16cid:durableId="250702446">
    <w:abstractNumId w:val="20"/>
  </w:num>
  <w:num w:numId="76" w16cid:durableId="1278562637">
    <w:abstractNumId w:val="32"/>
  </w:num>
  <w:num w:numId="77" w16cid:durableId="1105997368">
    <w:abstractNumId w:val="41"/>
  </w:num>
  <w:num w:numId="78" w16cid:durableId="1207255196">
    <w:abstractNumId w:val="16"/>
  </w:num>
  <w:num w:numId="79" w16cid:durableId="1618752644">
    <w:abstractNumId w:val="72"/>
  </w:num>
  <w:num w:numId="80" w16cid:durableId="2000384044">
    <w:abstractNumId w:val="29"/>
  </w:num>
  <w:num w:numId="81" w16cid:durableId="7041367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561D6"/>
    <w:rsid w:val="0006456A"/>
    <w:rsid w:val="000A6EC9"/>
    <w:rsid w:val="000D0EF6"/>
    <w:rsid w:val="000D3CC5"/>
    <w:rsid w:val="00101E5C"/>
    <w:rsid w:val="00117B0B"/>
    <w:rsid w:val="00125F7F"/>
    <w:rsid w:val="00186E63"/>
    <w:rsid w:val="00194C2C"/>
    <w:rsid w:val="001A1331"/>
    <w:rsid w:val="001B0ED7"/>
    <w:rsid w:val="001C5A96"/>
    <w:rsid w:val="00204B98"/>
    <w:rsid w:val="00226FA6"/>
    <w:rsid w:val="00233107"/>
    <w:rsid w:val="00255D22"/>
    <w:rsid w:val="0027117E"/>
    <w:rsid w:val="002A50C5"/>
    <w:rsid w:val="002B7406"/>
    <w:rsid w:val="002C046A"/>
    <w:rsid w:val="002F09BD"/>
    <w:rsid w:val="00352828"/>
    <w:rsid w:val="003B4626"/>
    <w:rsid w:val="003B538F"/>
    <w:rsid w:val="003C02B4"/>
    <w:rsid w:val="003C52D0"/>
    <w:rsid w:val="003F4C88"/>
    <w:rsid w:val="00414006"/>
    <w:rsid w:val="00414EBD"/>
    <w:rsid w:val="00454B22"/>
    <w:rsid w:val="004F2497"/>
    <w:rsid w:val="00514059"/>
    <w:rsid w:val="005372E1"/>
    <w:rsid w:val="005563CB"/>
    <w:rsid w:val="00582DF0"/>
    <w:rsid w:val="00593046"/>
    <w:rsid w:val="00597B23"/>
    <w:rsid w:val="005E18D0"/>
    <w:rsid w:val="005F1521"/>
    <w:rsid w:val="0063717C"/>
    <w:rsid w:val="0064706F"/>
    <w:rsid w:val="00660E45"/>
    <w:rsid w:val="00687A08"/>
    <w:rsid w:val="006A3517"/>
    <w:rsid w:val="006B31D6"/>
    <w:rsid w:val="006E722E"/>
    <w:rsid w:val="00721BCC"/>
    <w:rsid w:val="00765A36"/>
    <w:rsid w:val="00775561"/>
    <w:rsid w:val="007A4697"/>
    <w:rsid w:val="007B25DA"/>
    <w:rsid w:val="007F17B3"/>
    <w:rsid w:val="007F457E"/>
    <w:rsid w:val="007F59E7"/>
    <w:rsid w:val="00816D40"/>
    <w:rsid w:val="00861D63"/>
    <w:rsid w:val="008741DC"/>
    <w:rsid w:val="008A70A0"/>
    <w:rsid w:val="008C2975"/>
    <w:rsid w:val="00945304"/>
    <w:rsid w:val="00954E02"/>
    <w:rsid w:val="009638F1"/>
    <w:rsid w:val="009855E4"/>
    <w:rsid w:val="009950C7"/>
    <w:rsid w:val="009A633C"/>
    <w:rsid w:val="009B747F"/>
    <w:rsid w:val="009D0E13"/>
    <w:rsid w:val="009E4DDB"/>
    <w:rsid w:val="009F20AE"/>
    <w:rsid w:val="00A11E49"/>
    <w:rsid w:val="00A14D17"/>
    <w:rsid w:val="00A547F8"/>
    <w:rsid w:val="00A76F96"/>
    <w:rsid w:val="00A902D9"/>
    <w:rsid w:val="00A929DB"/>
    <w:rsid w:val="00AB3970"/>
    <w:rsid w:val="00AC2CC6"/>
    <w:rsid w:val="00AD0EB2"/>
    <w:rsid w:val="00AE030C"/>
    <w:rsid w:val="00B107FF"/>
    <w:rsid w:val="00B32292"/>
    <w:rsid w:val="00B846E1"/>
    <w:rsid w:val="00B97637"/>
    <w:rsid w:val="00BC18C0"/>
    <w:rsid w:val="00BD376C"/>
    <w:rsid w:val="00BE3318"/>
    <w:rsid w:val="00C31E4D"/>
    <w:rsid w:val="00C45D9B"/>
    <w:rsid w:val="00C603E5"/>
    <w:rsid w:val="00C61859"/>
    <w:rsid w:val="00C75D7F"/>
    <w:rsid w:val="00C8116B"/>
    <w:rsid w:val="00CE02CC"/>
    <w:rsid w:val="00CE545D"/>
    <w:rsid w:val="00D04A59"/>
    <w:rsid w:val="00D1095F"/>
    <w:rsid w:val="00D13C23"/>
    <w:rsid w:val="00D22184"/>
    <w:rsid w:val="00D357CC"/>
    <w:rsid w:val="00DC7422"/>
    <w:rsid w:val="00DD3E44"/>
    <w:rsid w:val="00DE27C4"/>
    <w:rsid w:val="00E00C02"/>
    <w:rsid w:val="00E5504A"/>
    <w:rsid w:val="00E559D8"/>
    <w:rsid w:val="00E875E2"/>
    <w:rsid w:val="00E90CF3"/>
    <w:rsid w:val="00EC0D94"/>
    <w:rsid w:val="00EC264C"/>
    <w:rsid w:val="00ED338C"/>
    <w:rsid w:val="00ED7CEA"/>
    <w:rsid w:val="00EF2B28"/>
    <w:rsid w:val="00F271A2"/>
    <w:rsid w:val="00F378BB"/>
    <w:rsid w:val="00F75369"/>
    <w:rsid w:val="00F81F26"/>
    <w:rsid w:val="00F917B4"/>
    <w:rsid w:val="00FB730A"/>
    <w:rsid w:val="00FE4FD6"/>
    <w:rsid w:val="00FF3E5A"/>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D3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 w:type="character" w:customStyle="1" w:styleId="Ttulo1Char">
    <w:name w:val="Título 1 Char"/>
    <w:basedOn w:val="Fontepargpadro"/>
    <w:link w:val="Ttulo1"/>
    <w:uiPriority w:val="9"/>
    <w:rsid w:val="00BD376C"/>
    <w:rPr>
      <w:rFonts w:ascii="Times New Roman" w:eastAsia="Times New Roman" w:hAnsi="Times New Roman" w:cs="Times New Roman"/>
      <w:b/>
      <w:bCs/>
      <w:kern w:val="36"/>
      <w:sz w:val="48"/>
      <w:szCs w:val="48"/>
      <w:lang w:eastAsia="pt-BR"/>
      <w14:ligatures w14:val="none"/>
    </w:rPr>
  </w:style>
  <w:style w:type="paragraph" w:styleId="Corpodetexto">
    <w:name w:val="Body Text"/>
    <w:basedOn w:val="Normal"/>
    <w:link w:val="CorpodetextoChar"/>
    <w:uiPriority w:val="1"/>
    <w:qFormat/>
    <w:rsid w:val="008C2975"/>
    <w:pPr>
      <w:widowControl w:val="0"/>
      <w:autoSpaceDE w:val="0"/>
      <w:autoSpaceDN w:val="0"/>
      <w:spacing w:after="0" w:line="240" w:lineRule="auto"/>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8C2975"/>
    <w:rPr>
      <w:rFonts w:ascii="Arial" w:eastAsia="Arial" w:hAnsi="Arial" w:cs="Arial"/>
      <w:kern w:val="0"/>
      <w:lang w:val="pt-PT"/>
      <w14:ligatures w14:val="none"/>
    </w:rPr>
  </w:style>
  <w:style w:type="table" w:styleId="Tabelacomgrade">
    <w:name w:val="Table Grid"/>
    <w:basedOn w:val="Tabelanormal"/>
    <w:uiPriority w:val="39"/>
    <w:rsid w:val="00AD0E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5">
      <w:bodyDiv w:val="1"/>
      <w:marLeft w:val="0"/>
      <w:marRight w:val="0"/>
      <w:marTop w:val="0"/>
      <w:marBottom w:val="0"/>
      <w:divBdr>
        <w:top w:val="none" w:sz="0" w:space="0" w:color="auto"/>
        <w:left w:val="none" w:sz="0" w:space="0" w:color="auto"/>
        <w:bottom w:val="none" w:sz="0" w:space="0" w:color="auto"/>
        <w:right w:val="none" w:sz="0" w:space="0" w:color="auto"/>
      </w:divBdr>
    </w:div>
    <w:div w:id="139343713">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sChild>
        <w:div w:id="73944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4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1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053674">
      <w:bodyDiv w:val="1"/>
      <w:marLeft w:val="0"/>
      <w:marRight w:val="0"/>
      <w:marTop w:val="0"/>
      <w:marBottom w:val="0"/>
      <w:divBdr>
        <w:top w:val="none" w:sz="0" w:space="0" w:color="auto"/>
        <w:left w:val="none" w:sz="0" w:space="0" w:color="auto"/>
        <w:bottom w:val="none" w:sz="0" w:space="0" w:color="auto"/>
        <w:right w:val="none" w:sz="0" w:space="0" w:color="auto"/>
      </w:divBdr>
    </w:div>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679698032">
      <w:bodyDiv w:val="1"/>
      <w:marLeft w:val="0"/>
      <w:marRight w:val="0"/>
      <w:marTop w:val="0"/>
      <w:marBottom w:val="0"/>
      <w:divBdr>
        <w:top w:val="none" w:sz="0" w:space="0" w:color="auto"/>
        <w:left w:val="none" w:sz="0" w:space="0" w:color="auto"/>
        <w:bottom w:val="none" w:sz="0" w:space="0" w:color="auto"/>
        <w:right w:val="none" w:sz="0" w:space="0" w:color="auto"/>
      </w:divBdr>
    </w:div>
    <w:div w:id="685524451">
      <w:bodyDiv w:val="1"/>
      <w:marLeft w:val="0"/>
      <w:marRight w:val="0"/>
      <w:marTop w:val="0"/>
      <w:marBottom w:val="0"/>
      <w:divBdr>
        <w:top w:val="none" w:sz="0" w:space="0" w:color="auto"/>
        <w:left w:val="none" w:sz="0" w:space="0" w:color="auto"/>
        <w:bottom w:val="none" w:sz="0" w:space="0" w:color="auto"/>
        <w:right w:val="none" w:sz="0" w:space="0" w:color="auto"/>
      </w:divBdr>
      <w:divsChild>
        <w:div w:id="84308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2092221">
      <w:bodyDiv w:val="1"/>
      <w:marLeft w:val="0"/>
      <w:marRight w:val="0"/>
      <w:marTop w:val="0"/>
      <w:marBottom w:val="0"/>
      <w:divBdr>
        <w:top w:val="none" w:sz="0" w:space="0" w:color="auto"/>
        <w:left w:val="none" w:sz="0" w:space="0" w:color="auto"/>
        <w:bottom w:val="none" w:sz="0" w:space="0" w:color="auto"/>
        <w:right w:val="none" w:sz="0" w:space="0" w:color="auto"/>
      </w:divBdr>
    </w:div>
    <w:div w:id="760225858">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74427409">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06392071">
      <w:bodyDiv w:val="1"/>
      <w:marLeft w:val="0"/>
      <w:marRight w:val="0"/>
      <w:marTop w:val="0"/>
      <w:marBottom w:val="0"/>
      <w:divBdr>
        <w:top w:val="none" w:sz="0" w:space="0" w:color="auto"/>
        <w:left w:val="none" w:sz="0" w:space="0" w:color="auto"/>
        <w:bottom w:val="none" w:sz="0" w:space="0" w:color="auto"/>
        <w:right w:val="none" w:sz="0" w:space="0" w:color="auto"/>
      </w:divBdr>
      <w:divsChild>
        <w:div w:id="186856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560446">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38783028">
      <w:bodyDiv w:val="1"/>
      <w:marLeft w:val="0"/>
      <w:marRight w:val="0"/>
      <w:marTop w:val="0"/>
      <w:marBottom w:val="0"/>
      <w:divBdr>
        <w:top w:val="none" w:sz="0" w:space="0" w:color="auto"/>
        <w:left w:val="none" w:sz="0" w:space="0" w:color="auto"/>
        <w:bottom w:val="none" w:sz="0" w:space="0" w:color="auto"/>
        <w:right w:val="none" w:sz="0" w:space="0" w:color="auto"/>
      </w:divBdr>
    </w:div>
    <w:div w:id="124263744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6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387873273">
      <w:bodyDiv w:val="1"/>
      <w:marLeft w:val="0"/>
      <w:marRight w:val="0"/>
      <w:marTop w:val="0"/>
      <w:marBottom w:val="0"/>
      <w:divBdr>
        <w:top w:val="none" w:sz="0" w:space="0" w:color="auto"/>
        <w:left w:val="none" w:sz="0" w:space="0" w:color="auto"/>
        <w:bottom w:val="none" w:sz="0" w:space="0" w:color="auto"/>
        <w:right w:val="none" w:sz="0" w:space="0" w:color="auto"/>
      </w:divBdr>
      <w:divsChild>
        <w:div w:id="12891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16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66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012239">
      <w:bodyDiv w:val="1"/>
      <w:marLeft w:val="0"/>
      <w:marRight w:val="0"/>
      <w:marTop w:val="0"/>
      <w:marBottom w:val="0"/>
      <w:divBdr>
        <w:top w:val="none" w:sz="0" w:space="0" w:color="auto"/>
        <w:left w:val="none" w:sz="0" w:space="0" w:color="auto"/>
        <w:bottom w:val="none" w:sz="0" w:space="0" w:color="auto"/>
        <w:right w:val="none" w:sz="0" w:space="0" w:color="auto"/>
      </w:divBdr>
      <w:divsChild>
        <w:div w:id="2090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5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88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146434">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99849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44713986">
      <w:bodyDiv w:val="1"/>
      <w:marLeft w:val="0"/>
      <w:marRight w:val="0"/>
      <w:marTop w:val="0"/>
      <w:marBottom w:val="0"/>
      <w:divBdr>
        <w:top w:val="none" w:sz="0" w:space="0" w:color="auto"/>
        <w:left w:val="none" w:sz="0" w:space="0" w:color="auto"/>
        <w:bottom w:val="none" w:sz="0" w:space="0" w:color="auto"/>
        <w:right w:val="none" w:sz="0" w:space="0" w:color="auto"/>
      </w:divBdr>
    </w:div>
    <w:div w:id="1550527438">
      <w:bodyDiv w:val="1"/>
      <w:marLeft w:val="0"/>
      <w:marRight w:val="0"/>
      <w:marTop w:val="0"/>
      <w:marBottom w:val="0"/>
      <w:divBdr>
        <w:top w:val="none" w:sz="0" w:space="0" w:color="auto"/>
        <w:left w:val="none" w:sz="0" w:space="0" w:color="auto"/>
        <w:bottom w:val="none" w:sz="0" w:space="0" w:color="auto"/>
        <w:right w:val="none" w:sz="0" w:space="0" w:color="auto"/>
      </w:divBdr>
    </w:div>
    <w:div w:id="1551110939">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2288639">
      <w:bodyDiv w:val="1"/>
      <w:marLeft w:val="0"/>
      <w:marRight w:val="0"/>
      <w:marTop w:val="0"/>
      <w:marBottom w:val="0"/>
      <w:divBdr>
        <w:top w:val="none" w:sz="0" w:space="0" w:color="auto"/>
        <w:left w:val="none" w:sz="0" w:space="0" w:color="auto"/>
        <w:bottom w:val="none" w:sz="0" w:space="0" w:color="auto"/>
        <w:right w:val="none" w:sz="0" w:space="0" w:color="auto"/>
      </w:divBdr>
      <w:divsChild>
        <w:div w:id="170991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0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 w:id="1813910103">
      <w:bodyDiv w:val="1"/>
      <w:marLeft w:val="0"/>
      <w:marRight w:val="0"/>
      <w:marTop w:val="0"/>
      <w:marBottom w:val="0"/>
      <w:divBdr>
        <w:top w:val="none" w:sz="0" w:space="0" w:color="auto"/>
        <w:left w:val="none" w:sz="0" w:space="0" w:color="auto"/>
        <w:bottom w:val="none" w:sz="0" w:space="0" w:color="auto"/>
        <w:right w:val="none" w:sz="0" w:space="0" w:color="auto"/>
      </w:divBdr>
    </w:div>
    <w:div w:id="2026205392">
      <w:bodyDiv w:val="1"/>
      <w:marLeft w:val="0"/>
      <w:marRight w:val="0"/>
      <w:marTop w:val="0"/>
      <w:marBottom w:val="0"/>
      <w:divBdr>
        <w:top w:val="none" w:sz="0" w:space="0" w:color="auto"/>
        <w:left w:val="none" w:sz="0" w:space="0" w:color="auto"/>
        <w:bottom w:val="none" w:sz="0" w:space="0" w:color="auto"/>
        <w:right w:val="none" w:sz="0" w:space="0" w:color="auto"/>
      </w:divBdr>
      <w:divsChild>
        <w:div w:id="21011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82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0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32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02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7381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4</cp:revision>
  <cp:lastPrinted>2023-03-20T18:21:00Z</cp:lastPrinted>
  <dcterms:created xsi:type="dcterms:W3CDTF">2023-08-21T12:59:00Z</dcterms:created>
  <dcterms:modified xsi:type="dcterms:W3CDTF">2023-10-26T14:35:00Z</dcterms:modified>
</cp:coreProperties>
</file>